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C45D" w14:textId="3E39A3DC" w:rsidR="00516857" w:rsidRPr="00E63906" w:rsidRDefault="00516857" w:rsidP="00516857">
      <w:pPr>
        <w:spacing w:after="0"/>
        <w:jc w:val="center"/>
        <w:rPr>
          <w:b/>
          <w:bCs/>
          <w:sz w:val="28"/>
          <w:szCs w:val="28"/>
        </w:rPr>
      </w:pPr>
      <w:r w:rsidRPr="00E63906">
        <w:rPr>
          <w:b/>
          <w:bCs/>
          <w:sz w:val="28"/>
          <w:szCs w:val="28"/>
        </w:rPr>
        <w:t>PSAT Parent Communication</w:t>
      </w:r>
      <w:r w:rsidR="005D6B40">
        <w:rPr>
          <w:b/>
          <w:bCs/>
          <w:sz w:val="28"/>
          <w:szCs w:val="28"/>
        </w:rPr>
        <w:t xml:space="preserve"> </w:t>
      </w:r>
      <w:r w:rsidR="005D6B40" w:rsidRPr="005D6B40">
        <w:rPr>
          <w:b/>
          <w:bCs/>
          <w:sz w:val="28"/>
          <w:szCs w:val="28"/>
        </w:rPr>
        <w:t>– 2025</w:t>
      </w:r>
    </w:p>
    <w:p w14:paraId="11F74465" w14:textId="5EE6462D" w:rsidR="00BB38A5" w:rsidRDefault="009F32B3" w:rsidP="002974D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Pedro Menendez</w:t>
      </w:r>
      <w:r w:rsidR="00510A37" w:rsidRPr="00510A37">
        <w:rPr>
          <w:rFonts w:eastAsia="Times New Roman" w:cs="Times New Roman"/>
          <w:kern w:val="0"/>
          <w14:ligatures w14:val="none"/>
        </w:rPr>
        <w:t xml:space="preserve"> High School is pleased to offer 9th, 10th, and 11th-grade students the opportunity to take the PSAT/NMSQT® (Preliminary SAT/National Merit Scholarship Qualifying Test) </w:t>
      </w:r>
      <w:r w:rsidR="00D70897">
        <w:rPr>
          <w:rFonts w:eastAsia="Times New Roman" w:cs="Times New Roman"/>
          <w:kern w:val="0"/>
          <w14:ligatures w14:val="none"/>
        </w:rPr>
        <w:t>on October 22</w:t>
      </w:r>
      <w:r w:rsidR="00D70897" w:rsidRPr="00D70897">
        <w:rPr>
          <w:rFonts w:eastAsia="Times New Roman" w:cs="Times New Roman"/>
          <w:kern w:val="0"/>
          <w:vertAlign w:val="superscript"/>
          <w14:ligatures w14:val="none"/>
        </w:rPr>
        <w:t>nd</w:t>
      </w:r>
      <w:r w:rsidR="00D70897">
        <w:rPr>
          <w:rFonts w:eastAsia="Times New Roman" w:cs="Times New Roman"/>
          <w:kern w:val="0"/>
          <w14:ligatures w14:val="none"/>
        </w:rPr>
        <w:t>, 2025.</w:t>
      </w:r>
    </w:p>
    <w:p w14:paraId="409BF6A9" w14:textId="0F88BDFE" w:rsidR="00D34FFA" w:rsidRDefault="00D34FFA" w:rsidP="00510A3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34FFA">
        <w:rPr>
          <w:rFonts w:eastAsia="Times New Roman" w:cs="Times New Roman"/>
          <w:kern w:val="0"/>
          <w14:ligatures w14:val="none"/>
        </w:rPr>
        <w:t xml:space="preserve">The PSAT/NMSQT is an essential step in college preparation. It offers students the opportunity to experience a college readiness exam and helps identify those who may benefit from advanced coursework. The PSAT mirrors the </w:t>
      </w:r>
      <w:hyperlink r:id="rId5" w:history="1">
        <w:r>
          <w:rPr>
            <w:rStyle w:val="Hyperlink"/>
          </w:rPr>
          <w:t>SAT</w:t>
        </w:r>
      </w:hyperlink>
      <w:r>
        <w:t xml:space="preserve"> </w:t>
      </w:r>
      <w:r w:rsidRPr="00D34FFA">
        <w:rPr>
          <w:rFonts w:eastAsia="Times New Roman" w:cs="Times New Roman"/>
          <w:kern w:val="0"/>
          <w14:ligatures w14:val="none"/>
        </w:rPr>
        <w:t>in structure, timing, and content, providing excellent practice while evaluating essential skills in Reading, Writing, and Math—key areas for success in college and beyond.</w:t>
      </w:r>
      <w:r w:rsidR="00F76081">
        <w:rPr>
          <w:rFonts w:eastAsia="Times New Roman" w:cs="Times New Roman"/>
          <w:kern w:val="0"/>
          <w14:ligatures w14:val="none"/>
        </w:rPr>
        <w:t xml:space="preserve">  </w:t>
      </w:r>
      <w:r w:rsidR="00F76081" w:rsidRPr="00F76081">
        <w:rPr>
          <w:rFonts w:eastAsia="Times New Roman" w:cs="Times New Roman"/>
          <w:kern w:val="0"/>
          <w14:ligatures w14:val="none"/>
        </w:rPr>
        <w:t xml:space="preserve">Your </w:t>
      </w:r>
      <w:proofErr w:type="gramStart"/>
      <w:r w:rsidR="00F76081" w:rsidRPr="00F76081">
        <w:rPr>
          <w:rFonts w:eastAsia="Times New Roman" w:cs="Times New Roman"/>
          <w:kern w:val="0"/>
          <w14:ligatures w14:val="none"/>
        </w:rPr>
        <w:t>student</w:t>
      </w:r>
      <w:proofErr w:type="gramEnd"/>
      <w:r w:rsidR="00F76081" w:rsidRPr="00F76081">
        <w:rPr>
          <w:rFonts w:eastAsia="Times New Roman" w:cs="Times New Roman"/>
          <w:kern w:val="0"/>
          <w14:ligatures w14:val="none"/>
        </w:rPr>
        <w:t xml:space="preserve"> will also receive personalized feedback on their skills to help improve before taking the </w:t>
      </w:r>
      <w:hyperlink r:id="rId6" w:history="1">
        <w:r w:rsidR="00F76081">
          <w:rPr>
            <w:rStyle w:val="Hyperlink"/>
          </w:rPr>
          <w:t>SAT</w:t>
        </w:r>
      </w:hyperlink>
      <w:r w:rsidR="00F76081" w:rsidRPr="00F76081">
        <w:rPr>
          <w:rFonts w:eastAsia="Times New Roman" w:cs="Times New Roman"/>
          <w:kern w:val="0"/>
          <w14:ligatures w14:val="none"/>
        </w:rPr>
        <w:t>.</w:t>
      </w:r>
    </w:p>
    <w:p w14:paraId="4D435D8A" w14:textId="77777777" w:rsidR="00510A37" w:rsidRPr="00510A37" w:rsidRDefault="00510A37" w:rsidP="00510A3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10A37">
        <w:rPr>
          <w:rFonts w:eastAsia="Times New Roman" w:cs="Times New Roman"/>
          <w:b/>
          <w:bCs/>
          <w:kern w:val="0"/>
          <w14:ligatures w14:val="none"/>
        </w:rPr>
        <w:t>Sophomores</w:t>
      </w:r>
      <w:r w:rsidRPr="00510A37">
        <w:rPr>
          <w:rFonts w:eastAsia="Times New Roman" w:cs="Times New Roman"/>
          <w:kern w:val="0"/>
          <w14:ligatures w14:val="none"/>
        </w:rPr>
        <w:t xml:space="preserve"> will receive the PSAT at </w:t>
      </w:r>
      <w:r w:rsidRPr="00510A37">
        <w:rPr>
          <w:rFonts w:eastAsia="Times New Roman" w:cs="Times New Roman"/>
          <w:b/>
          <w:bCs/>
          <w:kern w:val="0"/>
          <w14:ligatures w14:val="none"/>
        </w:rPr>
        <w:t>no cost</w:t>
      </w:r>
      <w:r w:rsidRPr="00510A37">
        <w:rPr>
          <w:rFonts w:eastAsia="Times New Roman" w:cs="Times New Roman"/>
          <w:kern w:val="0"/>
          <w14:ligatures w14:val="none"/>
        </w:rPr>
        <w:t xml:space="preserve">, as it is fully funded by the state. There is </w:t>
      </w:r>
      <w:r w:rsidRPr="00510A37">
        <w:rPr>
          <w:rFonts w:eastAsia="Times New Roman" w:cs="Times New Roman"/>
          <w:b/>
          <w:bCs/>
          <w:kern w:val="0"/>
          <w14:ligatures w14:val="none"/>
        </w:rPr>
        <w:t>no need for 10th-grade students to register</w:t>
      </w:r>
      <w:r w:rsidRPr="00510A37">
        <w:rPr>
          <w:rFonts w:eastAsia="Times New Roman" w:cs="Times New Roman"/>
          <w:kern w:val="0"/>
          <w14:ligatures w14:val="none"/>
        </w:rPr>
        <w:t>.</w:t>
      </w:r>
    </w:p>
    <w:p w14:paraId="473C341A" w14:textId="1F216510" w:rsidR="005537B6" w:rsidRDefault="00510A37" w:rsidP="00510A3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10A37">
        <w:rPr>
          <w:rFonts w:eastAsia="Times New Roman" w:cs="Times New Roman"/>
          <w:b/>
          <w:bCs/>
          <w:kern w:val="0"/>
          <w14:ligatures w14:val="none"/>
        </w:rPr>
        <w:t>Freshmen and Juniors</w:t>
      </w:r>
      <w:r w:rsidRPr="00510A37">
        <w:rPr>
          <w:rFonts w:eastAsia="Times New Roman" w:cs="Times New Roman"/>
          <w:kern w:val="0"/>
          <w14:ligatures w14:val="none"/>
        </w:rPr>
        <w:t xml:space="preserve"> must </w:t>
      </w:r>
      <w:r w:rsidRPr="00510A37">
        <w:rPr>
          <w:rFonts w:eastAsia="Times New Roman" w:cs="Times New Roman"/>
          <w:b/>
          <w:bCs/>
          <w:kern w:val="0"/>
          <w14:ligatures w14:val="none"/>
        </w:rPr>
        <w:t>register and pay a $22 testing fee</w:t>
      </w:r>
      <w:r w:rsidRPr="00510A37">
        <w:rPr>
          <w:rFonts w:eastAsia="Times New Roman" w:cs="Times New Roman"/>
          <w:kern w:val="0"/>
          <w14:ligatures w14:val="none"/>
        </w:rPr>
        <w:t xml:space="preserve">. Registration must be completed online using the </w:t>
      </w:r>
      <w:proofErr w:type="spellStart"/>
      <w:r w:rsidRPr="00510A37">
        <w:rPr>
          <w:rFonts w:eastAsia="Times New Roman" w:cs="Times New Roman"/>
          <w:b/>
          <w:bCs/>
          <w:kern w:val="0"/>
          <w14:ligatures w14:val="none"/>
        </w:rPr>
        <w:t>SchoolPay</w:t>
      </w:r>
      <w:proofErr w:type="spellEnd"/>
      <w:r w:rsidRPr="00510A37">
        <w:rPr>
          <w:rFonts w:eastAsia="Times New Roman" w:cs="Times New Roman"/>
          <w:b/>
          <w:bCs/>
          <w:kern w:val="0"/>
          <w14:ligatures w14:val="none"/>
        </w:rPr>
        <w:t xml:space="preserve"> links provided below</w:t>
      </w:r>
      <w:r w:rsidRPr="00510A37">
        <w:rPr>
          <w:rFonts w:eastAsia="Times New Roman" w:cs="Times New Roman"/>
          <w:kern w:val="0"/>
          <w14:ligatures w14:val="none"/>
        </w:rPr>
        <w:t xml:space="preserve">, no later than </w:t>
      </w:r>
      <w:r w:rsidRPr="00510A37">
        <w:rPr>
          <w:rFonts w:eastAsia="Times New Roman" w:cs="Times New Roman"/>
          <w:b/>
          <w:bCs/>
          <w:kern w:val="0"/>
          <w14:ligatures w14:val="none"/>
        </w:rPr>
        <w:t>midnight on September 1</w:t>
      </w:r>
      <w:r w:rsidR="009F32B3">
        <w:rPr>
          <w:rFonts w:eastAsia="Times New Roman" w:cs="Times New Roman"/>
          <w:b/>
          <w:bCs/>
          <w:kern w:val="0"/>
          <w14:ligatures w14:val="none"/>
        </w:rPr>
        <w:t>4th</w:t>
      </w:r>
      <w:r w:rsidRPr="00510A37">
        <w:rPr>
          <w:rFonts w:eastAsia="Times New Roman" w:cs="Times New Roman"/>
          <w:b/>
          <w:bCs/>
          <w:kern w:val="0"/>
          <w14:ligatures w14:val="none"/>
        </w:rPr>
        <w:t>, 2024</w:t>
      </w:r>
      <w:r w:rsidRPr="00510A37">
        <w:rPr>
          <w:rFonts w:eastAsia="Times New Roman" w:cs="Times New Roman"/>
          <w:kern w:val="0"/>
          <w14:ligatures w14:val="none"/>
        </w:rPr>
        <w:t xml:space="preserve">. </w:t>
      </w:r>
      <w:r w:rsidR="005537B6" w:rsidRPr="005537B6">
        <w:rPr>
          <w:rFonts w:eastAsia="Times New Roman" w:cs="Times New Roman"/>
          <w:kern w:val="0"/>
          <w14:ligatures w14:val="none"/>
        </w:rPr>
        <w:t xml:space="preserve">This deadline is </w:t>
      </w:r>
      <w:r w:rsidR="00D71BF7">
        <w:rPr>
          <w:rFonts w:eastAsia="Times New Roman" w:cs="Times New Roman"/>
          <w:kern w:val="0"/>
          <w14:ligatures w14:val="none"/>
        </w:rPr>
        <w:t>firm</w:t>
      </w:r>
      <w:r w:rsidR="005537B6" w:rsidRPr="005537B6">
        <w:rPr>
          <w:rFonts w:eastAsia="Times New Roman" w:cs="Times New Roman"/>
          <w:kern w:val="0"/>
          <w14:ligatures w14:val="none"/>
        </w:rPr>
        <w:t xml:space="preserve"> due to the College Board’s enforced policies for payment and registration in computer-based testing</w:t>
      </w:r>
      <w:r w:rsidR="007C326C">
        <w:rPr>
          <w:rFonts w:eastAsia="Times New Roman" w:cs="Times New Roman"/>
          <w:kern w:val="0"/>
          <w14:ligatures w14:val="none"/>
        </w:rPr>
        <w:t xml:space="preserve">, </w:t>
      </w:r>
      <w:r w:rsidR="005537B6" w:rsidRPr="005537B6">
        <w:rPr>
          <w:rFonts w:eastAsia="Times New Roman" w:cs="Times New Roman"/>
          <w:kern w:val="0"/>
          <w14:ligatures w14:val="none"/>
        </w:rPr>
        <w:t>without exception.</w:t>
      </w:r>
    </w:p>
    <w:p w14:paraId="65D5CCD9" w14:textId="1643A111" w:rsidR="00510A37" w:rsidRPr="00510A37" w:rsidRDefault="00510A37" w:rsidP="00510A37">
      <w:pPr>
        <w:spacing w:before="100" w:beforeAutospacing="1" w:after="100" w:afterAutospacing="1" w:line="240" w:lineRule="auto"/>
      </w:pPr>
      <w:r w:rsidRPr="00510A37">
        <w:rPr>
          <w:rFonts w:eastAsia="Times New Roman" w:cs="Times New Roman"/>
          <w:kern w:val="0"/>
          <w14:ligatures w14:val="none"/>
        </w:rPr>
        <w:t xml:space="preserve">For </w:t>
      </w:r>
      <w:r w:rsidRPr="00510A37">
        <w:rPr>
          <w:rFonts w:eastAsia="Times New Roman" w:cs="Times New Roman"/>
          <w:b/>
          <w:bCs/>
          <w:kern w:val="0"/>
          <w14:ligatures w14:val="none"/>
        </w:rPr>
        <w:t>Juniors</w:t>
      </w:r>
      <w:r w:rsidRPr="00510A37">
        <w:rPr>
          <w:rFonts w:eastAsia="Times New Roman" w:cs="Times New Roman"/>
          <w:kern w:val="0"/>
          <w14:ligatures w14:val="none"/>
        </w:rPr>
        <w:t xml:space="preserve">, the PSAT/NMSQT serves as the </w:t>
      </w:r>
      <w:r w:rsidRPr="00510A37">
        <w:rPr>
          <w:rFonts w:eastAsia="Times New Roman" w:cs="Times New Roman"/>
          <w:b/>
          <w:bCs/>
          <w:kern w:val="0"/>
          <w14:ligatures w14:val="none"/>
        </w:rPr>
        <w:t>qualifying exam for the National Merit Scholarship Program</w:t>
      </w:r>
      <w:r w:rsidRPr="00510A37">
        <w:rPr>
          <w:rFonts w:eastAsia="Times New Roman" w:cs="Times New Roman"/>
          <w:kern w:val="0"/>
          <w14:ligatures w14:val="none"/>
        </w:rPr>
        <w:t xml:space="preserve">. Additionally, a score of </w:t>
      </w:r>
      <w:r w:rsidRPr="00510A37">
        <w:rPr>
          <w:rFonts w:eastAsia="Times New Roman" w:cs="Times New Roman"/>
          <w:b/>
          <w:bCs/>
          <w:kern w:val="0"/>
          <w14:ligatures w14:val="none"/>
        </w:rPr>
        <w:t>430 or higher on the PSAT Math section qualifies as a concordant score for the Algebra I EOC</w:t>
      </w:r>
      <w:r w:rsidRPr="00510A37">
        <w:rPr>
          <w:rFonts w:eastAsia="Times New Roman" w:cs="Times New Roman"/>
          <w:kern w:val="0"/>
          <w14:ligatures w14:val="none"/>
        </w:rPr>
        <w:t>.</w:t>
      </w:r>
    </w:p>
    <w:p w14:paraId="401ABED9" w14:textId="714EFBEF" w:rsidR="00A71E6E" w:rsidRDefault="00A71E6E" w:rsidP="00516857">
      <w:pPr>
        <w:spacing w:after="0" w:line="240" w:lineRule="auto"/>
        <w:rPr>
          <w:b/>
          <w:bCs/>
        </w:rPr>
      </w:pPr>
      <w:proofErr w:type="spellStart"/>
      <w:r w:rsidRPr="00A71E6E">
        <w:rPr>
          <w:b/>
          <w:bCs/>
        </w:rPr>
        <w:t>SchoolPay</w:t>
      </w:r>
      <w:proofErr w:type="spellEnd"/>
      <w:r w:rsidRPr="00A71E6E">
        <w:rPr>
          <w:b/>
          <w:bCs/>
        </w:rPr>
        <w:t xml:space="preserve"> Registration Link:</w:t>
      </w:r>
    </w:p>
    <w:p w14:paraId="1095EC12" w14:textId="77777777" w:rsidR="005B44F8" w:rsidRDefault="005B44F8" w:rsidP="00516857">
      <w:pPr>
        <w:spacing w:after="0" w:line="240" w:lineRule="auto"/>
        <w:rPr>
          <w:b/>
          <w:bCs/>
        </w:rPr>
      </w:pPr>
    </w:p>
    <w:p w14:paraId="085AF65A" w14:textId="1191ABD7" w:rsidR="00FE05FF" w:rsidRPr="00A71E6E" w:rsidRDefault="005B44F8" w:rsidP="00516857">
      <w:pPr>
        <w:spacing w:after="0" w:line="240" w:lineRule="auto"/>
      </w:pPr>
      <w:r w:rsidRPr="005B44F8">
        <w:t>https://schoolpay.com/pay/for/PSAT--October-22nd-/Sd1w33</w:t>
      </w:r>
    </w:p>
    <w:p w14:paraId="231B0EA5" w14:textId="77777777" w:rsidR="00A71E6E" w:rsidRPr="00510A37" w:rsidRDefault="00A71E6E" w:rsidP="00A71E6E">
      <w:pPr>
        <w:pStyle w:val="Default"/>
        <w:rPr>
          <w:rFonts w:asciiTheme="minorHAnsi" w:hAnsiTheme="minorHAnsi" w:cstheme="minorHAnsi"/>
        </w:rPr>
      </w:pPr>
    </w:p>
    <w:p w14:paraId="2F2F058B" w14:textId="0B5AC4DC" w:rsidR="00510A37" w:rsidRPr="00A71E6E" w:rsidRDefault="00510A37" w:rsidP="00516857">
      <w:pPr>
        <w:spacing w:after="0" w:line="240" w:lineRule="auto"/>
        <w:rPr>
          <w:b/>
          <w:bCs/>
        </w:rPr>
      </w:pPr>
      <w:r w:rsidRPr="00D44818">
        <w:rPr>
          <w:b/>
          <w:bCs/>
        </w:rPr>
        <w:t>Helpful Resources:</w:t>
      </w:r>
    </w:p>
    <w:p w14:paraId="740D42C2" w14:textId="77777777" w:rsidR="00510A37" w:rsidRPr="00510A37" w:rsidRDefault="00510A37" w:rsidP="00510A37">
      <w:pPr>
        <w:pStyle w:val="ListParagraph"/>
        <w:numPr>
          <w:ilvl w:val="0"/>
          <w:numId w:val="5"/>
        </w:numPr>
        <w:spacing w:line="240" w:lineRule="auto"/>
      </w:pPr>
      <w:r w:rsidRPr="00510A37">
        <w:t xml:space="preserve">For more details about the PSAT/NMSQT®, including test format, benefits, and registration info, please visit </w:t>
      </w:r>
      <w:hyperlink r:id="rId7" w:history="1">
        <w:r w:rsidRPr="00510A37">
          <w:rPr>
            <w:rStyle w:val="Hyperlink"/>
          </w:rPr>
          <w:t>College Board’s official PSAT page</w:t>
        </w:r>
      </w:hyperlink>
      <w:r w:rsidRPr="00510A37">
        <w:t>.</w:t>
      </w:r>
    </w:p>
    <w:p w14:paraId="3BC7149F" w14:textId="77777777" w:rsidR="00510A37" w:rsidRPr="00510A37" w:rsidRDefault="00510A37" w:rsidP="00510A37">
      <w:pPr>
        <w:pStyle w:val="ListParagraph"/>
        <w:numPr>
          <w:ilvl w:val="0"/>
          <w:numId w:val="5"/>
        </w:numPr>
        <w:spacing w:line="240" w:lineRule="auto"/>
      </w:pPr>
      <w:r w:rsidRPr="00510A37">
        <w:t xml:space="preserve">To explore scholarship opportunities connected to the PSAT/NMSQT, check out </w:t>
      </w:r>
      <w:hyperlink r:id="rId8" w:history="1">
        <w:r w:rsidRPr="00510A37">
          <w:rPr>
            <w:rStyle w:val="Hyperlink"/>
          </w:rPr>
          <w:t>Scholarships and Recognition</w:t>
        </w:r>
      </w:hyperlink>
      <w:r w:rsidRPr="00510A37">
        <w:t>, which includes information on the National Merit Scholarship Program, College Board’s National Recognition Programs, and additional scholarship partners.</w:t>
      </w:r>
    </w:p>
    <w:p w14:paraId="5F6EF33F" w14:textId="77777777" w:rsidR="00510A37" w:rsidRPr="00510A37" w:rsidRDefault="00510A37" w:rsidP="00510A37">
      <w:pPr>
        <w:pStyle w:val="ListParagraph"/>
        <w:numPr>
          <w:ilvl w:val="0"/>
          <w:numId w:val="5"/>
        </w:numPr>
        <w:spacing w:line="240" w:lineRule="auto"/>
      </w:pPr>
      <w:r w:rsidRPr="00510A37">
        <w:t xml:space="preserve">Students can also access </w:t>
      </w:r>
      <w:hyperlink r:id="rId9" w:history="1">
        <w:r w:rsidRPr="00510A37">
          <w:rPr>
            <w:rStyle w:val="Hyperlink"/>
          </w:rPr>
          <w:t>free PSAT/NMSQT practice resources</w:t>
        </w:r>
      </w:hyperlink>
      <w:r w:rsidRPr="00510A37">
        <w:t>, including two full-length practice tests to help them prepare with confidence.</w:t>
      </w:r>
    </w:p>
    <w:p w14:paraId="3E76AFC6" w14:textId="77777777" w:rsidR="00510A37" w:rsidRPr="00510A37" w:rsidRDefault="00510A37" w:rsidP="00510A37">
      <w:pPr>
        <w:pStyle w:val="ListParagraph"/>
        <w:numPr>
          <w:ilvl w:val="0"/>
          <w:numId w:val="5"/>
        </w:numPr>
        <w:spacing w:line="240" w:lineRule="auto"/>
      </w:pPr>
      <w:r w:rsidRPr="00510A37">
        <w:t xml:space="preserve">To learn more about the </w:t>
      </w:r>
      <w:hyperlink r:id="rId10" w:history="1">
        <w:r w:rsidRPr="00510A37">
          <w:rPr>
            <w:rStyle w:val="Hyperlink"/>
          </w:rPr>
          <w:t>National Merit Scholarship Program</w:t>
        </w:r>
      </w:hyperlink>
      <w:r w:rsidRPr="00510A37">
        <w:t>, including eligibility and selection criteria, visit College Board’s dedicated page.</w:t>
      </w:r>
    </w:p>
    <w:p w14:paraId="36297FD7" w14:textId="10953B87" w:rsidR="00516857" w:rsidRDefault="00510A37" w:rsidP="00A71E6E">
      <w:pPr>
        <w:spacing w:line="240" w:lineRule="auto"/>
        <w:rPr>
          <w:b/>
          <w:bCs/>
        </w:rPr>
      </w:pPr>
      <w:r w:rsidRPr="00510A37">
        <w:t>If you have any questions</w:t>
      </w:r>
      <w:r>
        <w:t>,</w:t>
      </w:r>
      <w:r w:rsidRPr="00510A37">
        <w:t xml:space="preserve"> reach out to </w:t>
      </w:r>
      <w:r w:rsidR="005D205E">
        <w:t>Pedro Menendez</w:t>
      </w:r>
      <w:r w:rsidRPr="00510A37">
        <w:t xml:space="preserve"> Testing Coordinator</w:t>
      </w:r>
      <w:r w:rsidR="00AF5CDC">
        <w:t xml:space="preserve"> </w:t>
      </w:r>
      <w:hyperlink r:id="rId11" w:history="1">
        <w:r w:rsidR="00AF5CDC" w:rsidRPr="00AF5CDC">
          <w:rPr>
            <w:rStyle w:val="Hyperlink"/>
            <w:b/>
            <w:bCs/>
          </w:rPr>
          <w:t>Alejandra Cuevas</w:t>
        </w:r>
      </w:hyperlink>
      <w:r w:rsidRPr="00510A37">
        <w:rPr>
          <w:b/>
          <w:bCs/>
        </w:rPr>
        <w:t xml:space="preserve">.  </w:t>
      </w:r>
    </w:p>
    <w:p w14:paraId="20032A86" w14:textId="7C232CE1" w:rsidR="002F332C" w:rsidRPr="00510A37" w:rsidRDefault="00170EA7" w:rsidP="00170EA7">
      <w:pPr>
        <w:spacing w:line="240" w:lineRule="auto"/>
      </w:pPr>
      <w:r w:rsidRPr="00170EA7">
        <w:t>Thank you for your prompt attention to this important matter and for supporting your student’s academic journey.</w:t>
      </w:r>
    </w:p>
    <w:sectPr w:rsidR="002F332C" w:rsidRPr="00510A37" w:rsidSect="00170EA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5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979"/>
    <w:multiLevelType w:val="multilevel"/>
    <w:tmpl w:val="89BA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4F41"/>
    <w:multiLevelType w:val="multilevel"/>
    <w:tmpl w:val="8DD0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A5B4D"/>
    <w:multiLevelType w:val="multilevel"/>
    <w:tmpl w:val="E0EC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A6FAB"/>
    <w:multiLevelType w:val="hybridMultilevel"/>
    <w:tmpl w:val="948E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96782"/>
    <w:multiLevelType w:val="multilevel"/>
    <w:tmpl w:val="6BA8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937774">
    <w:abstractNumId w:val="2"/>
  </w:num>
  <w:num w:numId="2" w16cid:durableId="207960741">
    <w:abstractNumId w:val="4"/>
  </w:num>
  <w:num w:numId="3" w16cid:durableId="577982793">
    <w:abstractNumId w:val="0"/>
  </w:num>
  <w:num w:numId="4" w16cid:durableId="1437209922">
    <w:abstractNumId w:val="1"/>
  </w:num>
  <w:num w:numId="5" w16cid:durableId="650599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6E"/>
    <w:rsid w:val="00170EA7"/>
    <w:rsid w:val="001F0B14"/>
    <w:rsid w:val="002500EF"/>
    <w:rsid w:val="002974D0"/>
    <w:rsid w:val="002E50FD"/>
    <w:rsid w:val="002F332C"/>
    <w:rsid w:val="003253AC"/>
    <w:rsid w:val="00383478"/>
    <w:rsid w:val="004703AA"/>
    <w:rsid w:val="004F1AF9"/>
    <w:rsid w:val="00510A37"/>
    <w:rsid w:val="00516857"/>
    <w:rsid w:val="00520887"/>
    <w:rsid w:val="005537B6"/>
    <w:rsid w:val="005B44F8"/>
    <w:rsid w:val="005D205E"/>
    <w:rsid w:val="005D6B40"/>
    <w:rsid w:val="005D7B0E"/>
    <w:rsid w:val="007C326C"/>
    <w:rsid w:val="008530B2"/>
    <w:rsid w:val="008D0EF9"/>
    <w:rsid w:val="00976CE0"/>
    <w:rsid w:val="009E5FD6"/>
    <w:rsid w:val="009F32B3"/>
    <w:rsid w:val="00A71E6E"/>
    <w:rsid w:val="00A9742D"/>
    <w:rsid w:val="00AF5CDC"/>
    <w:rsid w:val="00B3522F"/>
    <w:rsid w:val="00BB38A5"/>
    <w:rsid w:val="00C05004"/>
    <w:rsid w:val="00C427C6"/>
    <w:rsid w:val="00C53DCE"/>
    <w:rsid w:val="00D33EAE"/>
    <w:rsid w:val="00D34FFA"/>
    <w:rsid w:val="00D35570"/>
    <w:rsid w:val="00D44818"/>
    <w:rsid w:val="00D70897"/>
    <w:rsid w:val="00D71BF7"/>
    <w:rsid w:val="00E63906"/>
    <w:rsid w:val="00F76081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5BC30"/>
  <w15:chartTrackingRefBased/>
  <w15:docId w15:val="{9FF3109A-D1BD-4BC0-BB0E-A141200D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E6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1E6E"/>
    <w:pPr>
      <w:autoSpaceDE w:val="0"/>
      <w:autoSpaceDN w:val="0"/>
      <w:adjustRightInd w:val="0"/>
      <w:spacing w:after="0" w:line="240" w:lineRule="auto"/>
    </w:pPr>
    <w:rPr>
      <w:rFonts w:ascii="Univers LT Std 55" w:hAnsi="Univers LT Std 55" w:cs="Univers LT Std 55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A71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E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0A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20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.collegeboard.org/psat-nmsqt/why-take-the-psat-nmsqt?SFMC_cid=EM371842-&amp;rid=833475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llegeboard.org/ps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tsuite.collegeboard.org/sat" TargetMode="External"/><Relationship Id="rId11" Type="http://schemas.openxmlformats.org/officeDocument/2006/relationships/hyperlink" Target="mailto:alejandra.cuevassanmiguel@stjohns.k12.fl.us" TargetMode="External"/><Relationship Id="rId5" Type="http://schemas.openxmlformats.org/officeDocument/2006/relationships/hyperlink" Target="https://satsuite.collegeboard.org/sat" TargetMode="External"/><Relationship Id="rId10" Type="http://schemas.openxmlformats.org/officeDocument/2006/relationships/hyperlink" Target="https://pages.collegeboard.org/psat-nmsqt/scholarships-recognition/national-merit-scholarship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egeboard.org/psat/prac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Marrero</dc:creator>
  <cp:keywords/>
  <dc:description/>
  <cp:lastModifiedBy>Alejandra Cuevas San Miguel</cp:lastModifiedBy>
  <cp:revision>11</cp:revision>
  <cp:lastPrinted>2025-08-04T16:53:00Z</cp:lastPrinted>
  <dcterms:created xsi:type="dcterms:W3CDTF">2025-08-13T18:30:00Z</dcterms:created>
  <dcterms:modified xsi:type="dcterms:W3CDTF">2025-10-13T18:18:00Z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8bda158f-1af7-4da8-b8f8-5b2c0f275ce2</vt:lpwstr>
  </property>
</Properties>
</file>