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B666D">
      <w:pPr>
        <w:divId w:val="399601119"/>
        <w:rPr>
          <w:rFonts w:eastAsia="Times New Roman"/>
        </w:rPr>
      </w:pPr>
    </w:p>
    <w:p w:rsidR="00000000" w:rsidRDefault="005B666D">
      <w:pPr>
        <w:divId w:val="1272741837"/>
        <w:rPr>
          <w:rFonts w:eastAsia="Times New Roman"/>
        </w:rPr>
      </w:pPr>
      <w:r>
        <w:rPr>
          <w:rFonts w:eastAsia="Times New Roman"/>
          <w:noProof/>
        </w:rPr>
        <w:drawing>
          <wp:inline distT="0" distB="0" distL="0" distR="0">
            <wp:extent cx="1457325" cy="523875"/>
            <wp:effectExtent l="0" t="0" r="9525" b="9525"/>
            <wp:docPr id="1" name="Picture 1" descr="http://www.cpalms.org/Public/Content/Images/cpalm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alms.org/Public/Content/Images/cpalms_colo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57325" cy="523875"/>
                    </a:xfrm>
                    <a:prstGeom prst="rect">
                      <a:avLst/>
                    </a:prstGeom>
                    <a:noFill/>
                    <a:ln>
                      <a:noFill/>
                    </a:ln>
                  </pic:spPr>
                </pic:pic>
              </a:graphicData>
            </a:graphic>
          </wp:inline>
        </w:drawing>
      </w:r>
    </w:p>
    <w:p w:rsidR="00000000" w:rsidRDefault="005B666D">
      <w:pPr>
        <w:pStyle w:val="Heading1"/>
        <w:divId w:val="1272741837"/>
        <w:rPr>
          <w:rFonts w:eastAsia="Times New Roman"/>
        </w:rPr>
      </w:pPr>
      <w:r>
        <w:rPr>
          <w:rFonts w:eastAsia="Times New Roman"/>
        </w:rPr>
        <w:t>Algebra 1 Honors   (#1200320)</w:t>
      </w:r>
    </w:p>
    <w:p w:rsidR="00000000" w:rsidRDefault="005B666D">
      <w:pPr>
        <w:spacing w:after="240"/>
        <w:divId w:val="1272741837"/>
        <w:rPr>
          <w:rFonts w:eastAsia="Times New Roman"/>
        </w:rPr>
      </w:pPr>
      <w:r>
        <w:rPr>
          <w:rFonts w:eastAsia="Times New Roman"/>
        </w:rPr>
        <w:br/>
        <w:t xml:space="preserve">This document was generated on CPALMS - </w:t>
      </w:r>
      <w:hyperlink r:id="rId6" w:tgtFrame="_blank" w:history="1">
        <w:r>
          <w:rPr>
            <w:rStyle w:val="Hyperlink"/>
            <w:rFonts w:eastAsia="Times New Roman"/>
          </w:rPr>
          <w:t>www.cpalms.org</w:t>
        </w:r>
      </w:hyperlink>
      <w:r>
        <w:rPr>
          <w:rFonts w:eastAsia="Times New Roman"/>
        </w:rPr>
        <w:t xml:space="preserve"> </w:t>
      </w:r>
    </w:p>
    <w:p w:rsidR="00000000" w:rsidRDefault="005B666D">
      <w:pPr>
        <w:rPr>
          <w:rFonts w:eastAsia="Times New Roman"/>
        </w:rPr>
      </w:pPr>
      <w:r>
        <w:rPr>
          <w:rFonts w:eastAsia="Times New Roman"/>
        </w:rPr>
        <w:br/>
      </w:r>
      <w:r>
        <w:rPr>
          <w:rFonts w:eastAsia="Times New Roman"/>
        </w:rPr>
        <w:br/>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611"/>
        <w:gridCol w:w="4611"/>
      </w:tblGrid>
      <w:tr w:rsidR="00000000">
        <w:trPr>
          <w:divId w:val="1100183860"/>
          <w:tblCellSpacing w:w="37" w:type="dxa"/>
        </w:trPr>
        <w:tc>
          <w:tcPr>
            <w:tcW w:w="2500" w:type="pct"/>
            <w:vAlign w:val="center"/>
            <w:hideMark/>
          </w:tcPr>
          <w:p w:rsidR="00000000" w:rsidRDefault="005B666D">
            <w:pPr>
              <w:rPr>
                <w:rFonts w:eastAsia="Times New Roman"/>
              </w:rPr>
            </w:pPr>
            <w:r>
              <w:rPr>
                <w:rStyle w:val="Strong"/>
                <w:rFonts w:eastAsia="Times New Roman"/>
              </w:rPr>
              <w:t xml:space="preserve">Course Number: </w:t>
            </w:r>
            <w:r>
              <w:rPr>
                <w:rFonts w:eastAsia="Times New Roman"/>
              </w:rPr>
              <w:t xml:space="preserve">1200320 </w:t>
            </w:r>
          </w:p>
        </w:tc>
        <w:tc>
          <w:tcPr>
            <w:tcW w:w="2500" w:type="pct"/>
            <w:vAlign w:val="center"/>
            <w:hideMark/>
          </w:tcPr>
          <w:p w:rsidR="00000000" w:rsidRDefault="005B666D">
            <w:pPr>
              <w:rPr>
                <w:rFonts w:eastAsia="Times New Roman"/>
              </w:rPr>
            </w:pPr>
            <w:r>
              <w:rPr>
                <w:rStyle w:val="Strong"/>
                <w:rFonts w:eastAsia="Times New Roman"/>
              </w:rPr>
              <w:t xml:space="preserve">Course Path: </w:t>
            </w:r>
            <w:r>
              <w:rPr>
                <w:rFonts w:eastAsia="Times New Roman"/>
                <w:b/>
                <w:bCs/>
              </w:rPr>
              <w:t>S</w:t>
            </w:r>
            <w:r>
              <w:rPr>
                <w:rFonts w:eastAsia="Times New Roman"/>
                <w:b/>
                <w:bCs/>
              </w:rPr>
              <w:t>ection:</w:t>
            </w:r>
            <w:r>
              <w:rPr>
                <w:rFonts w:eastAsia="Times New Roman"/>
              </w:rPr>
              <w:t xml:space="preserve"> Grades </w:t>
            </w:r>
            <w:proofErr w:type="spellStart"/>
            <w:r>
              <w:rPr>
                <w:rFonts w:eastAsia="Times New Roman"/>
              </w:rPr>
              <w:t>PreK</w:t>
            </w:r>
            <w:proofErr w:type="spellEnd"/>
            <w:r>
              <w:rPr>
                <w:rFonts w:eastAsia="Times New Roman"/>
              </w:rPr>
              <w:t xml:space="preserve"> to 12 Education Courses &gt; </w:t>
            </w:r>
            <w:r>
              <w:rPr>
                <w:rFonts w:eastAsia="Times New Roman"/>
                <w:b/>
                <w:bCs/>
              </w:rPr>
              <w:t>Grade Group:</w:t>
            </w:r>
            <w:r>
              <w:rPr>
                <w:rFonts w:eastAsia="Times New Roman"/>
              </w:rPr>
              <w:t xml:space="preserve"> Grades 9 to 12 and Adult Education Courses &gt; </w:t>
            </w:r>
            <w:r>
              <w:rPr>
                <w:rFonts w:eastAsia="Times New Roman"/>
                <w:b/>
                <w:bCs/>
              </w:rPr>
              <w:t>Subject:</w:t>
            </w:r>
            <w:r>
              <w:rPr>
                <w:rFonts w:eastAsia="Times New Roman"/>
              </w:rPr>
              <w:t xml:space="preserve"> Mathematics &gt; </w:t>
            </w:r>
            <w:proofErr w:type="spellStart"/>
            <w:r>
              <w:rPr>
                <w:rFonts w:eastAsia="Times New Roman"/>
                <w:b/>
                <w:bCs/>
              </w:rPr>
              <w:t>SubSubject</w:t>
            </w:r>
            <w:proofErr w:type="spellEnd"/>
            <w:r>
              <w:rPr>
                <w:rFonts w:eastAsia="Times New Roman"/>
                <w:b/>
                <w:bCs/>
              </w:rPr>
              <w:t>:</w:t>
            </w:r>
            <w:r>
              <w:rPr>
                <w:rFonts w:eastAsia="Times New Roman"/>
              </w:rPr>
              <w:t xml:space="preserve"> Algebra &gt; </w:t>
            </w:r>
          </w:p>
        </w:tc>
      </w:tr>
      <w:tr w:rsidR="00000000">
        <w:trPr>
          <w:divId w:val="1100183860"/>
          <w:tblCellSpacing w:w="37" w:type="dxa"/>
        </w:trPr>
        <w:tc>
          <w:tcPr>
            <w:tcW w:w="2500" w:type="pct"/>
            <w:vAlign w:val="center"/>
            <w:hideMark/>
          </w:tcPr>
          <w:p w:rsidR="00000000" w:rsidRDefault="005B666D">
            <w:pPr>
              <w:rPr>
                <w:rFonts w:eastAsia="Times New Roman"/>
              </w:rPr>
            </w:pPr>
            <w:r>
              <w:rPr>
                <w:rStyle w:val="Strong"/>
                <w:rFonts w:eastAsia="Times New Roman"/>
              </w:rPr>
              <w:t xml:space="preserve">Course Section: </w:t>
            </w:r>
            <w:r>
              <w:rPr>
                <w:rFonts w:eastAsia="Times New Roman"/>
              </w:rPr>
              <w:t xml:space="preserve">Grades </w:t>
            </w:r>
            <w:proofErr w:type="spellStart"/>
            <w:r>
              <w:rPr>
                <w:rFonts w:eastAsia="Times New Roman"/>
              </w:rPr>
              <w:t>PreK</w:t>
            </w:r>
            <w:proofErr w:type="spellEnd"/>
            <w:r>
              <w:rPr>
                <w:rFonts w:eastAsia="Times New Roman"/>
              </w:rPr>
              <w:t xml:space="preserve"> to 12 Education Courses </w:t>
            </w:r>
          </w:p>
        </w:tc>
        <w:tc>
          <w:tcPr>
            <w:tcW w:w="2500" w:type="pct"/>
            <w:vAlign w:val="center"/>
            <w:hideMark/>
          </w:tcPr>
          <w:p w:rsidR="00000000" w:rsidRDefault="005B666D">
            <w:pPr>
              <w:rPr>
                <w:rFonts w:eastAsia="Times New Roman"/>
              </w:rPr>
            </w:pPr>
            <w:r>
              <w:rPr>
                <w:rStyle w:val="Strong"/>
                <w:rFonts w:eastAsia="Times New Roman"/>
              </w:rPr>
              <w:t xml:space="preserve">Abbreviated Title: </w:t>
            </w:r>
            <w:r>
              <w:rPr>
                <w:rFonts w:eastAsia="Times New Roman"/>
              </w:rPr>
              <w:t xml:space="preserve">ALG 1 HON </w:t>
            </w:r>
          </w:p>
        </w:tc>
      </w:tr>
      <w:tr w:rsidR="00000000">
        <w:trPr>
          <w:divId w:val="1100183860"/>
          <w:tblCellSpacing w:w="37" w:type="dxa"/>
        </w:trPr>
        <w:tc>
          <w:tcPr>
            <w:tcW w:w="2500" w:type="pct"/>
            <w:vAlign w:val="center"/>
            <w:hideMark/>
          </w:tcPr>
          <w:p w:rsidR="00000000" w:rsidRDefault="005B666D">
            <w:pPr>
              <w:rPr>
                <w:rFonts w:eastAsia="Times New Roman"/>
              </w:rPr>
            </w:pPr>
            <w:r>
              <w:rPr>
                <w:rStyle w:val="Strong"/>
                <w:rFonts w:eastAsia="Times New Roman"/>
              </w:rPr>
              <w:t xml:space="preserve">Honors? </w:t>
            </w:r>
            <w:r>
              <w:rPr>
                <w:rFonts w:eastAsia="Times New Roman"/>
              </w:rPr>
              <w:t xml:space="preserve">Yes </w:t>
            </w:r>
          </w:p>
        </w:tc>
        <w:tc>
          <w:tcPr>
            <w:tcW w:w="0" w:type="auto"/>
            <w:vAlign w:val="center"/>
            <w:hideMark/>
          </w:tcPr>
          <w:p w:rsidR="00000000" w:rsidRDefault="005B666D">
            <w:pPr>
              <w:rPr>
                <w:rFonts w:eastAsia="Times New Roman"/>
                <w:sz w:val="20"/>
                <w:szCs w:val="20"/>
              </w:rPr>
            </w:pPr>
          </w:p>
        </w:tc>
      </w:tr>
      <w:tr w:rsidR="00000000">
        <w:trPr>
          <w:divId w:val="1100183860"/>
          <w:tblCellSpacing w:w="37" w:type="dxa"/>
        </w:trPr>
        <w:tc>
          <w:tcPr>
            <w:tcW w:w="2500" w:type="pct"/>
            <w:vAlign w:val="center"/>
            <w:hideMark/>
          </w:tcPr>
          <w:p w:rsidR="00000000" w:rsidRDefault="005B666D">
            <w:pPr>
              <w:rPr>
                <w:rFonts w:eastAsia="Times New Roman"/>
              </w:rPr>
            </w:pPr>
            <w:r>
              <w:rPr>
                <w:rStyle w:val="Strong"/>
                <w:rFonts w:eastAsia="Times New Roman"/>
              </w:rPr>
              <w:t>Numbe</w:t>
            </w:r>
            <w:r>
              <w:rPr>
                <w:rStyle w:val="Strong"/>
                <w:rFonts w:eastAsia="Times New Roman"/>
              </w:rPr>
              <w:t xml:space="preserve">r of Credits: </w:t>
            </w:r>
            <w:r>
              <w:rPr>
                <w:rFonts w:eastAsia="Times New Roman"/>
              </w:rPr>
              <w:t xml:space="preserve">One credit (1) </w:t>
            </w:r>
          </w:p>
        </w:tc>
        <w:tc>
          <w:tcPr>
            <w:tcW w:w="2500" w:type="pct"/>
            <w:vAlign w:val="center"/>
            <w:hideMark/>
          </w:tcPr>
          <w:p w:rsidR="00000000" w:rsidRDefault="005B666D">
            <w:pPr>
              <w:rPr>
                <w:rFonts w:eastAsia="Times New Roman"/>
              </w:rPr>
            </w:pPr>
            <w:r>
              <w:rPr>
                <w:rStyle w:val="Strong"/>
                <w:rFonts w:eastAsia="Times New Roman"/>
              </w:rPr>
              <w:t xml:space="preserve">Course Length: </w:t>
            </w:r>
            <w:r>
              <w:rPr>
                <w:rFonts w:eastAsia="Times New Roman"/>
              </w:rPr>
              <w:t xml:space="preserve">Year (Y) </w:t>
            </w:r>
          </w:p>
        </w:tc>
      </w:tr>
      <w:tr w:rsidR="00000000">
        <w:trPr>
          <w:divId w:val="1100183860"/>
          <w:tblCellSpacing w:w="37" w:type="dxa"/>
        </w:trPr>
        <w:tc>
          <w:tcPr>
            <w:tcW w:w="2500" w:type="pct"/>
            <w:vAlign w:val="center"/>
            <w:hideMark/>
          </w:tcPr>
          <w:p w:rsidR="00000000" w:rsidRDefault="005B666D">
            <w:pPr>
              <w:rPr>
                <w:rFonts w:eastAsia="Times New Roman"/>
              </w:rPr>
            </w:pPr>
            <w:r>
              <w:rPr>
                <w:rStyle w:val="Strong"/>
                <w:rFonts w:eastAsia="Times New Roman"/>
              </w:rPr>
              <w:t xml:space="preserve">Course Type: </w:t>
            </w:r>
            <w:r>
              <w:rPr>
                <w:rFonts w:eastAsia="Times New Roman"/>
              </w:rPr>
              <w:t xml:space="preserve">Core </w:t>
            </w:r>
          </w:p>
        </w:tc>
        <w:tc>
          <w:tcPr>
            <w:tcW w:w="4500" w:type="dxa"/>
            <w:vAlign w:val="center"/>
            <w:hideMark/>
          </w:tcPr>
          <w:p w:rsidR="00000000" w:rsidRDefault="005B666D">
            <w:pPr>
              <w:rPr>
                <w:rFonts w:eastAsia="Times New Roman"/>
              </w:rPr>
            </w:pPr>
            <w:r>
              <w:rPr>
                <w:rStyle w:val="Strong"/>
                <w:rFonts w:eastAsia="Times New Roman"/>
              </w:rPr>
              <w:t xml:space="preserve">Course Level: </w:t>
            </w:r>
            <w:r>
              <w:rPr>
                <w:rFonts w:eastAsia="Times New Roman"/>
              </w:rPr>
              <w:t xml:space="preserve">3 </w:t>
            </w:r>
          </w:p>
        </w:tc>
      </w:tr>
      <w:tr w:rsidR="00000000">
        <w:trPr>
          <w:divId w:val="1100183860"/>
          <w:tblCellSpacing w:w="37" w:type="dxa"/>
        </w:trPr>
        <w:tc>
          <w:tcPr>
            <w:tcW w:w="2500" w:type="pct"/>
            <w:vAlign w:val="center"/>
            <w:hideMark/>
          </w:tcPr>
          <w:p w:rsidR="00000000" w:rsidRDefault="005B666D">
            <w:pPr>
              <w:rPr>
                <w:rFonts w:eastAsia="Times New Roman"/>
              </w:rPr>
            </w:pPr>
            <w:r>
              <w:rPr>
                <w:rStyle w:val="Strong"/>
                <w:rFonts w:eastAsia="Times New Roman"/>
              </w:rPr>
              <w:t xml:space="preserve">Course Status : </w:t>
            </w:r>
            <w:r>
              <w:rPr>
                <w:rFonts w:eastAsia="Times New Roman"/>
              </w:rPr>
              <w:t xml:space="preserve">Course Approved </w:t>
            </w:r>
          </w:p>
        </w:tc>
        <w:tc>
          <w:tcPr>
            <w:tcW w:w="0" w:type="auto"/>
            <w:vAlign w:val="center"/>
            <w:hideMark/>
          </w:tcPr>
          <w:p w:rsidR="00000000" w:rsidRDefault="005B666D">
            <w:pPr>
              <w:rPr>
                <w:rFonts w:eastAsia="Times New Roman"/>
              </w:rPr>
            </w:pPr>
          </w:p>
        </w:tc>
      </w:tr>
      <w:tr w:rsidR="00000000">
        <w:trPr>
          <w:divId w:val="1100183860"/>
          <w:tblCellSpacing w:w="37" w:type="dxa"/>
        </w:trPr>
        <w:tc>
          <w:tcPr>
            <w:tcW w:w="2500" w:type="pct"/>
            <w:vAlign w:val="center"/>
            <w:hideMark/>
          </w:tcPr>
          <w:p w:rsidR="00000000" w:rsidRDefault="005B666D">
            <w:pPr>
              <w:rPr>
                <w:rFonts w:eastAsia="Times New Roman"/>
              </w:rPr>
            </w:pPr>
            <w:r>
              <w:rPr>
                <w:rStyle w:val="Strong"/>
                <w:rFonts w:eastAsia="Times New Roman"/>
              </w:rPr>
              <w:t xml:space="preserve">Keywords: </w:t>
            </w:r>
            <w:proofErr w:type="spellStart"/>
            <w:r>
              <w:rPr>
                <w:rFonts w:eastAsia="Times New Roman"/>
              </w:rPr>
              <w:t>PreK</w:t>
            </w:r>
            <w:proofErr w:type="spellEnd"/>
            <w:r>
              <w:rPr>
                <w:rFonts w:eastAsia="Times New Roman"/>
              </w:rPr>
              <w:t xml:space="preserve"> to 12 Education, Pre K to 12 Education, Grades 9 to 12 and Adult Education, 9 to 12, 9-12, High School, Mathematics, Math, Algebra, Algebra 1 Honors, ALG 1 HON </w:t>
            </w:r>
          </w:p>
        </w:tc>
        <w:tc>
          <w:tcPr>
            <w:tcW w:w="2500" w:type="pct"/>
            <w:vAlign w:val="center"/>
            <w:hideMark/>
          </w:tcPr>
          <w:p w:rsidR="00000000" w:rsidRDefault="005B666D">
            <w:pPr>
              <w:rPr>
                <w:rFonts w:eastAsia="Times New Roman"/>
              </w:rPr>
            </w:pPr>
          </w:p>
        </w:tc>
      </w:tr>
      <w:tr w:rsidR="00000000">
        <w:trPr>
          <w:divId w:val="1100183860"/>
          <w:tblCellSpacing w:w="37" w:type="dxa"/>
        </w:trPr>
        <w:tc>
          <w:tcPr>
            <w:tcW w:w="0" w:type="auto"/>
            <w:vAlign w:val="center"/>
            <w:hideMark/>
          </w:tcPr>
          <w:p w:rsidR="00000000" w:rsidRDefault="005B666D">
            <w:pPr>
              <w:rPr>
                <w:rFonts w:eastAsia="Times New Roman"/>
              </w:rPr>
            </w:pPr>
            <w:r>
              <w:rPr>
                <w:rStyle w:val="Strong"/>
                <w:rFonts w:eastAsia="Times New Roman"/>
              </w:rPr>
              <w:t xml:space="preserve">Grade Level(s): </w:t>
            </w:r>
            <w:r>
              <w:rPr>
                <w:rFonts w:eastAsia="Times New Roman"/>
              </w:rPr>
              <w:t xml:space="preserve">9, 10, 11, 12 </w:t>
            </w:r>
          </w:p>
        </w:tc>
        <w:tc>
          <w:tcPr>
            <w:tcW w:w="4500" w:type="dxa"/>
            <w:vAlign w:val="center"/>
            <w:hideMark/>
          </w:tcPr>
          <w:p w:rsidR="00000000" w:rsidRDefault="005B666D">
            <w:pPr>
              <w:rPr>
                <w:rFonts w:eastAsia="Times New Roman"/>
              </w:rPr>
            </w:pPr>
            <w:r>
              <w:rPr>
                <w:rStyle w:val="Strong"/>
                <w:rFonts w:eastAsia="Times New Roman"/>
              </w:rPr>
              <w:t xml:space="preserve">Grade Level(s) Version: </w:t>
            </w:r>
            <w:r>
              <w:rPr>
                <w:rFonts w:eastAsia="Times New Roman"/>
              </w:rPr>
              <w:t xml:space="preserve">9,10,11,12 </w:t>
            </w:r>
          </w:p>
        </w:tc>
      </w:tr>
      <w:tr w:rsidR="00000000">
        <w:trPr>
          <w:divId w:val="1100183860"/>
          <w:tblCellSpacing w:w="37" w:type="dxa"/>
        </w:trPr>
        <w:tc>
          <w:tcPr>
            <w:tcW w:w="2500" w:type="pct"/>
            <w:vAlign w:val="center"/>
            <w:hideMark/>
          </w:tcPr>
          <w:p w:rsidR="00000000" w:rsidRDefault="005B666D">
            <w:pPr>
              <w:rPr>
                <w:rFonts w:eastAsia="Times New Roman"/>
              </w:rPr>
            </w:pPr>
          </w:p>
        </w:tc>
        <w:tc>
          <w:tcPr>
            <w:tcW w:w="2500" w:type="pct"/>
            <w:vAlign w:val="center"/>
            <w:hideMark/>
          </w:tcPr>
          <w:p w:rsidR="00000000" w:rsidRDefault="005B666D">
            <w:pPr>
              <w:rPr>
                <w:rFonts w:eastAsia="Times New Roman"/>
                <w:sz w:val="20"/>
                <w:szCs w:val="20"/>
              </w:rPr>
            </w:pPr>
          </w:p>
        </w:tc>
      </w:tr>
      <w:tr w:rsidR="00000000">
        <w:trPr>
          <w:divId w:val="1100183860"/>
          <w:tblCellSpacing w:w="37" w:type="dxa"/>
        </w:trPr>
        <w:tc>
          <w:tcPr>
            <w:tcW w:w="0" w:type="auto"/>
            <w:vAlign w:val="center"/>
            <w:hideMark/>
          </w:tcPr>
          <w:p w:rsidR="00000000" w:rsidRDefault="005B666D">
            <w:pPr>
              <w:rPr>
                <w:rFonts w:eastAsia="Times New Roman"/>
                <w:sz w:val="20"/>
                <w:szCs w:val="20"/>
              </w:rPr>
            </w:pPr>
          </w:p>
        </w:tc>
        <w:tc>
          <w:tcPr>
            <w:tcW w:w="2500" w:type="pct"/>
            <w:vAlign w:val="center"/>
            <w:hideMark/>
          </w:tcPr>
          <w:p w:rsidR="00000000" w:rsidRDefault="005B666D">
            <w:pPr>
              <w:rPr>
                <w:rFonts w:eastAsia="Times New Roman"/>
                <w:sz w:val="20"/>
                <w:szCs w:val="20"/>
              </w:rPr>
            </w:pPr>
          </w:p>
        </w:tc>
      </w:tr>
      <w:tr w:rsidR="00000000">
        <w:trPr>
          <w:divId w:val="1100183860"/>
          <w:tblCellSpacing w:w="37" w:type="dxa"/>
        </w:trPr>
        <w:tc>
          <w:tcPr>
            <w:tcW w:w="0" w:type="auto"/>
            <w:vAlign w:val="center"/>
            <w:hideMark/>
          </w:tcPr>
          <w:p w:rsidR="00000000" w:rsidRDefault="005B666D">
            <w:pPr>
              <w:rPr>
                <w:rFonts w:eastAsia="Times New Roman"/>
                <w:sz w:val="20"/>
                <w:szCs w:val="20"/>
              </w:rPr>
            </w:pPr>
          </w:p>
        </w:tc>
        <w:tc>
          <w:tcPr>
            <w:tcW w:w="2500" w:type="pct"/>
            <w:vAlign w:val="center"/>
            <w:hideMark/>
          </w:tcPr>
          <w:p w:rsidR="00000000" w:rsidRDefault="005B666D">
            <w:pPr>
              <w:rPr>
                <w:rFonts w:eastAsia="Times New Roman"/>
                <w:sz w:val="20"/>
                <w:szCs w:val="20"/>
              </w:rPr>
            </w:pPr>
          </w:p>
        </w:tc>
      </w:tr>
      <w:tr w:rsidR="00000000">
        <w:trPr>
          <w:divId w:val="1100183860"/>
          <w:tblCellSpacing w:w="37" w:type="dxa"/>
        </w:trPr>
        <w:tc>
          <w:tcPr>
            <w:tcW w:w="0" w:type="auto"/>
            <w:vAlign w:val="center"/>
            <w:hideMark/>
          </w:tcPr>
          <w:p w:rsidR="00000000" w:rsidRDefault="005B666D">
            <w:pPr>
              <w:rPr>
                <w:rFonts w:eastAsia="Times New Roman"/>
                <w:sz w:val="20"/>
                <w:szCs w:val="20"/>
              </w:rPr>
            </w:pPr>
          </w:p>
        </w:tc>
        <w:tc>
          <w:tcPr>
            <w:tcW w:w="0" w:type="auto"/>
            <w:vAlign w:val="center"/>
            <w:hideMark/>
          </w:tcPr>
          <w:p w:rsidR="00000000" w:rsidRDefault="005B666D">
            <w:pPr>
              <w:rPr>
                <w:rFonts w:eastAsia="Times New Roman"/>
                <w:sz w:val="20"/>
                <w:szCs w:val="20"/>
              </w:rPr>
            </w:pPr>
          </w:p>
        </w:tc>
      </w:tr>
      <w:tr w:rsidR="00000000">
        <w:trPr>
          <w:divId w:val="1100183860"/>
          <w:tblCellSpacing w:w="37" w:type="dxa"/>
        </w:trPr>
        <w:tc>
          <w:tcPr>
            <w:tcW w:w="4500" w:type="dxa"/>
            <w:vAlign w:val="center"/>
            <w:hideMark/>
          </w:tcPr>
          <w:p w:rsidR="00000000" w:rsidRDefault="005B666D">
            <w:pPr>
              <w:rPr>
                <w:rFonts w:eastAsia="Times New Roman"/>
                <w:sz w:val="20"/>
                <w:szCs w:val="20"/>
              </w:rPr>
            </w:pPr>
          </w:p>
        </w:tc>
        <w:tc>
          <w:tcPr>
            <w:tcW w:w="0" w:type="auto"/>
            <w:vAlign w:val="center"/>
            <w:hideMark/>
          </w:tcPr>
          <w:p w:rsidR="00000000" w:rsidRDefault="005B666D">
            <w:pPr>
              <w:rPr>
                <w:rFonts w:eastAsia="Times New Roman"/>
                <w:sz w:val="20"/>
                <w:szCs w:val="20"/>
              </w:rPr>
            </w:pPr>
          </w:p>
        </w:tc>
      </w:tr>
    </w:tbl>
    <w:p w:rsidR="00000000" w:rsidRDefault="005B666D">
      <w:pPr>
        <w:pStyle w:val="Heading4"/>
        <w:divId w:val="1100183860"/>
        <w:rPr>
          <w:rFonts w:eastAsia="Times New Roman"/>
        </w:rPr>
      </w:pPr>
      <w:r>
        <w:rPr>
          <w:rFonts w:eastAsia="Times New Roman"/>
        </w:rPr>
        <w:t>VERSI</w:t>
      </w:r>
      <w:r>
        <w:rPr>
          <w:rFonts w:eastAsia="Times New Roman"/>
        </w:rPr>
        <w:t>ON DESCRIPTION</w:t>
      </w:r>
    </w:p>
    <w:p w:rsidR="00000000" w:rsidRDefault="005B666D">
      <w:pPr>
        <w:spacing w:after="240"/>
        <w:divId w:val="1100183860"/>
        <w:rPr>
          <w:rFonts w:eastAsia="Times New Roman"/>
        </w:rPr>
      </w:pPr>
      <w:r>
        <w:rPr>
          <w:rFonts w:eastAsia="Times New Roman"/>
        </w:rPr>
        <w:t>The fundamental purpose of this course is to formalize and extend the mathematics that students learned in the middle grades. The critical areas, called units, deepen and extend understanding of linear and exponential relationships by contrasting them with</w:t>
      </w:r>
      <w:r>
        <w:rPr>
          <w:rFonts w:eastAsia="Times New Roman"/>
        </w:rPr>
        <w:t xml:space="preserve"> each other and by applying linear </w:t>
      </w:r>
      <w:r>
        <w:rPr>
          <w:rFonts w:eastAsia="Times New Roman"/>
        </w:rPr>
        <w:lastRenderedPageBreak/>
        <w:t>models to data that exhibit a linear trend, and students engage in methods for analyzing, solving, and using quadratic functions. The Standards for Mathematical Practice apply throughout each course and, together with the</w:t>
      </w:r>
      <w:r>
        <w:rPr>
          <w:rFonts w:eastAsia="Times New Roman"/>
        </w:rPr>
        <w:t xml:space="preserve"> content standards, prescribe that students experience mathematics as a coherent, useful, and logical subject that makes use of their ability to make sense of problem situations. </w:t>
      </w:r>
    </w:p>
    <w:p w:rsidR="00000000" w:rsidRDefault="005B666D">
      <w:pPr>
        <w:pStyle w:val="NormalWeb"/>
        <w:divId w:val="1100183860"/>
      </w:pPr>
      <w:r>
        <w:rPr>
          <w:rStyle w:val="Strong"/>
        </w:rPr>
        <w:t xml:space="preserve">Unit 1- Relationships </w:t>
      </w:r>
      <w:proofErr w:type="gramStart"/>
      <w:r>
        <w:rPr>
          <w:rStyle w:val="Strong"/>
        </w:rPr>
        <w:t>Between</w:t>
      </w:r>
      <w:proofErr w:type="gramEnd"/>
      <w:r>
        <w:rPr>
          <w:rStyle w:val="Strong"/>
        </w:rPr>
        <w:t xml:space="preserve"> Quantities and Reasoning with Equations:</w:t>
      </w:r>
      <w:r>
        <w:t xml:space="preserve"> By </w:t>
      </w:r>
      <w:r>
        <w:t>the end of eighth grade, students have learned to solve linear equations in one variable and have applied graphical and algebraic methods to analyze and solve systems of linear equations in two variables. Now, students analyze and explain the process of so</w:t>
      </w:r>
      <w:r>
        <w:t>lving an equation. Students develop fluency writing, interpreting, and translating between various forms of linear equations and inequalities, and using them to solve problems. They master the solution of linear equations and apply related solution techniq</w:t>
      </w:r>
      <w:r>
        <w:t>ues and the laws of exponents to the creation and solution of simple exponential equations.</w:t>
      </w:r>
    </w:p>
    <w:p w:rsidR="00000000" w:rsidRDefault="005B666D">
      <w:pPr>
        <w:divId w:val="1100183860"/>
        <w:rPr>
          <w:rFonts w:eastAsia="Times New Roman"/>
        </w:rPr>
      </w:pPr>
    </w:p>
    <w:p w:rsidR="00000000" w:rsidRDefault="005B666D">
      <w:pPr>
        <w:pStyle w:val="NormalWeb"/>
        <w:divId w:val="1100183860"/>
      </w:pPr>
      <w:r>
        <w:rPr>
          <w:rStyle w:val="Strong"/>
        </w:rPr>
        <w:t>Unit 2- Linear and Exponential Relationships:</w:t>
      </w:r>
      <w:r>
        <w:t xml:space="preserve"> In earlier grades, students define, evaluate, and compare functions, and use them to model relationships between qua</w:t>
      </w:r>
      <w:r>
        <w:t>ntities. In this unit, students will learn function notation and develop the concepts of domain and range. They explore many examples of functions, including sequences; they interpret functions given graphically, numerically, symbolically, and verbally, tr</w:t>
      </w:r>
      <w:r>
        <w:t>anslate between representations, and understand the limitations of various representations. Students build on and informally extend their understanding of integer exponents to consider exponential functions. They compare and contrast linear and exponential</w:t>
      </w:r>
      <w:r>
        <w:t xml:space="preserve"> functions, distinguishing between additive and multiplicative change. Students explore systems of equations and inequalities, and they find and interpret their solutions. They interpret arithmetic sequences as linear functions and geometric sequences as e</w:t>
      </w:r>
      <w:r>
        <w:t>xponential functions.</w:t>
      </w:r>
    </w:p>
    <w:p w:rsidR="00000000" w:rsidRDefault="005B666D">
      <w:pPr>
        <w:divId w:val="1100183860"/>
        <w:rPr>
          <w:rFonts w:eastAsia="Times New Roman"/>
        </w:rPr>
      </w:pPr>
    </w:p>
    <w:p w:rsidR="00000000" w:rsidRDefault="005B666D">
      <w:pPr>
        <w:pStyle w:val="NormalWeb"/>
        <w:divId w:val="1100183860"/>
      </w:pPr>
      <w:r>
        <w:rPr>
          <w:rStyle w:val="Strong"/>
        </w:rPr>
        <w:t>Unit 3- Descriptive Statistics:</w:t>
      </w:r>
      <w:r>
        <w:t xml:space="preserve"> This unit builds upon students prior experiences with data, providing students with more formal means of assessing how a model fits data. Students use regression techniques to describe and approximate</w:t>
      </w:r>
      <w:r>
        <w:t xml:space="preserve"> linear relationships between quantities. They use graphical representations and knowledge of the context to make judgments about the appropriateness of linear models. With linear models, they look at residuals to analyze the goodness of fit.</w:t>
      </w:r>
    </w:p>
    <w:p w:rsidR="00000000" w:rsidRDefault="005B666D">
      <w:pPr>
        <w:divId w:val="1100183860"/>
        <w:rPr>
          <w:rFonts w:eastAsia="Times New Roman"/>
        </w:rPr>
      </w:pPr>
    </w:p>
    <w:p w:rsidR="00000000" w:rsidRDefault="005B666D">
      <w:pPr>
        <w:pStyle w:val="NormalWeb"/>
        <w:divId w:val="1100183860"/>
      </w:pPr>
      <w:r>
        <w:rPr>
          <w:rStyle w:val="Strong"/>
        </w:rPr>
        <w:t>Unit 4- Exp</w:t>
      </w:r>
      <w:r>
        <w:rPr>
          <w:rStyle w:val="Strong"/>
        </w:rPr>
        <w:t>ressions and Equations:</w:t>
      </w:r>
      <w:r>
        <w:t xml:space="preserve"> In this unit, students build on their knowledge from unit 2, where they extended the laws of exponents to rational exponents. Students apply this new understanding of number and strengthen their ability to see structure in and creat</w:t>
      </w:r>
      <w:r>
        <w:t>e quadratic and exponential expressions. They create and solve equations, inequalities, and systems of equations involving quadratic expressions.</w:t>
      </w:r>
    </w:p>
    <w:p w:rsidR="00000000" w:rsidRDefault="005B666D">
      <w:pPr>
        <w:divId w:val="1100183860"/>
        <w:rPr>
          <w:rFonts w:eastAsia="Times New Roman"/>
        </w:rPr>
      </w:pPr>
    </w:p>
    <w:p w:rsidR="00000000" w:rsidRDefault="005B666D">
      <w:pPr>
        <w:pStyle w:val="NormalWeb"/>
        <w:divId w:val="1100183860"/>
      </w:pPr>
      <w:r>
        <w:rPr>
          <w:rStyle w:val="Strong"/>
        </w:rPr>
        <w:t>Unit 5- Quadratic Functions and Modeling:</w:t>
      </w:r>
      <w:r>
        <w:t xml:space="preserve"> </w:t>
      </w:r>
      <w:r>
        <w:t>In this unit, students consider quadratic functions, comparing the key characteristics of quadratic functions to those of linear and exponential functions. They select from among these functions to model phenomena. Students learn to anticipate the graph of</w:t>
      </w:r>
      <w:r>
        <w:t xml:space="preserve"> a quadratic function by interpreting various forms of quadratic expressions. In particular, they identify the real solutions of a quadratic equation as the zeros of a related quadratic function. Students expand their experience with functions to include m</w:t>
      </w:r>
      <w:r>
        <w:t>ore specialized functions absolute value, step, and those that are piece wise-defined.</w:t>
      </w:r>
    </w:p>
    <w:p w:rsidR="00000000" w:rsidRDefault="005B666D">
      <w:pPr>
        <w:divId w:val="1100183860"/>
        <w:rPr>
          <w:rFonts w:eastAsia="Times New Roman"/>
        </w:rPr>
      </w:pPr>
      <w:r>
        <w:rPr>
          <w:rFonts w:eastAsia="Times New Roman"/>
        </w:rPr>
        <w:br/>
      </w:r>
    </w:p>
    <w:p w:rsidR="00000000" w:rsidRDefault="005B666D">
      <w:pPr>
        <w:pStyle w:val="Heading4"/>
        <w:divId w:val="1100183860"/>
        <w:rPr>
          <w:rFonts w:eastAsia="Times New Roman"/>
        </w:rPr>
      </w:pPr>
      <w:r>
        <w:rPr>
          <w:rFonts w:eastAsia="Times New Roman"/>
        </w:rPr>
        <w:t>GENERAL NOTES</w:t>
      </w:r>
    </w:p>
    <w:p w:rsidR="00000000" w:rsidRDefault="005B666D">
      <w:pPr>
        <w:pStyle w:val="NormalWeb"/>
        <w:divId w:val="1100183860"/>
      </w:pPr>
      <w:r>
        <w:t xml:space="preserve">Fluency Recommendations </w:t>
      </w:r>
    </w:p>
    <w:p w:rsidR="00000000" w:rsidRDefault="005B666D">
      <w:pPr>
        <w:divId w:val="1100183860"/>
        <w:rPr>
          <w:rFonts w:eastAsia="Times New Roman"/>
        </w:rPr>
      </w:pPr>
    </w:p>
    <w:p w:rsidR="00000000" w:rsidRDefault="005B666D">
      <w:pPr>
        <w:pStyle w:val="NormalWeb"/>
        <w:divId w:val="1100183860"/>
      </w:pPr>
      <w:r>
        <w:rPr>
          <w:rStyle w:val="Strong"/>
        </w:rPr>
        <w:t>A/G</w:t>
      </w:r>
      <w:r>
        <w:t>- Algebra I students become fluent in solving characteristic problems involving the analytic geometry of lines, such as wri</w:t>
      </w:r>
      <w:r>
        <w:t>ting down the equation of a line given a point and a slope. Such fluency can support them in solving less routine mathematical problems involving linearity, as well as in modeling linear phenomena (including modeling using systems of linear inequalities in</w:t>
      </w:r>
      <w:r>
        <w:t xml:space="preserve"> two variables).</w:t>
      </w:r>
    </w:p>
    <w:p w:rsidR="00000000" w:rsidRDefault="005B666D">
      <w:pPr>
        <w:divId w:val="1100183860"/>
        <w:rPr>
          <w:rFonts w:eastAsia="Times New Roman"/>
        </w:rPr>
      </w:pPr>
    </w:p>
    <w:p w:rsidR="00000000" w:rsidRDefault="005B666D">
      <w:pPr>
        <w:pStyle w:val="NormalWeb"/>
        <w:divId w:val="1100183860"/>
      </w:pPr>
      <w:r>
        <w:rPr>
          <w:rStyle w:val="Strong"/>
        </w:rPr>
        <w:t>A-APR.1</w:t>
      </w:r>
      <w:r>
        <w:t>- Fluency in adding, subtracting, and multiplying polynomials supports students throughout their work in Algebra, as well as in their symbolic work with functions. Manipulation can be more mindful when it is fluent.</w:t>
      </w:r>
    </w:p>
    <w:p w:rsidR="00000000" w:rsidRDefault="005B666D">
      <w:pPr>
        <w:divId w:val="1100183860"/>
        <w:rPr>
          <w:rFonts w:eastAsia="Times New Roman"/>
        </w:rPr>
      </w:pPr>
    </w:p>
    <w:p w:rsidR="00000000" w:rsidRDefault="005B666D">
      <w:pPr>
        <w:pStyle w:val="NormalWeb"/>
        <w:divId w:val="1100183860"/>
      </w:pPr>
      <w:r>
        <w:rPr>
          <w:rStyle w:val="Strong"/>
        </w:rPr>
        <w:t>A-SSE.1b</w:t>
      </w:r>
      <w:r>
        <w:t>- Fl</w:t>
      </w:r>
      <w:r>
        <w:t>uency in transforming expressions and chunking (seeing parts of an expression as a single object) is essential in factoring, completing the square, and other mindful algebraic calculations.</w:t>
      </w:r>
    </w:p>
    <w:p w:rsidR="00000000" w:rsidRDefault="005B666D">
      <w:pPr>
        <w:pStyle w:val="Heading4"/>
        <w:divId w:val="1100183860"/>
        <w:rPr>
          <w:rFonts w:eastAsia="Times New Roman"/>
        </w:rPr>
      </w:pPr>
      <w:r>
        <w:rPr>
          <w:rStyle w:val="Strong"/>
          <w:rFonts w:eastAsia="Times New Roman"/>
          <w:b/>
          <w:bCs/>
        </w:rPr>
        <w:t>Course Standards</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5"/>
        <w:gridCol w:w="7049"/>
      </w:tblGrid>
      <w:tr w:rsidR="00000000">
        <w:trPr>
          <w:divId w:val="1100183860"/>
          <w:tblCellSpacing w:w="15" w:type="dxa"/>
        </w:trPr>
        <w:tc>
          <w:tcPr>
            <w:tcW w:w="0" w:type="auto"/>
            <w:shd w:val="clear" w:color="auto" w:fill="D2691E"/>
            <w:vAlign w:val="center"/>
            <w:hideMark/>
          </w:tcPr>
          <w:p w:rsidR="00000000" w:rsidRDefault="005B666D">
            <w:pPr>
              <w:rPr>
                <w:rFonts w:eastAsia="Times New Roman"/>
              </w:rPr>
            </w:pPr>
            <w:r>
              <w:rPr>
                <w:rStyle w:val="Strong"/>
                <w:rFonts w:eastAsia="Times New Roman"/>
              </w:rPr>
              <w:t>Name</w:t>
            </w:r>
          </w:p>
        </w:tc>
        <w:tc>
          <w:tcPr>
            <w:tcW w:w="0" w:type="auto"/>
            <w:shd w:val="clear" w:color="auto" w:fill="D2691E"/>
            <w:vAlign w:val="center"/>
            <w:hideMark/>
          </w:tcPr>
          <w:p w:rsidR="00000000" w:rsidRDefault="005B666D">
            <w:pPr>
              <w:rPr>
                <w:rFonts w:eastAsia="Times New Roman"/>
              </w:rPr>
            </w:pPr>
            <w:r>
              <w:rPr>
                <w:rStyle w:val="Strong"/>
                <w:rFonts w:eastAsia="Times New Roman"/>
              </w:rPr>
              <w:t>Description</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7" w:history="1">
              <w:r>
                <w:rPr>
                  <w:rStyle w:val="Hyperlink"/>
                  <w:rFonts w:eastAsia="Times New Roman"/>
                </w:rPr>
                <w:t>MAFS.912.N-RN.1.1:</w:t>
              </w:r>
            </w:hyperlink>
          </w:p>
        </w:tc>
        <w:tc>
          <w:tcPr>
            <w:tcW w:w="0" w:type="auto"/>
            <w:shd w:val="clear" w:color="auto" w:fill="auto"/>
            <w:vAlign w:val="center"/>
            <w:hideMark/>
          </w:tcPr>
          <w:p w:rsidR="00000000" w:rsidRDefault="005B666D">
            <w:pPr>
              <w:rPr>
                <w:rFonts w:eastAsia="Times New Roman"/>
              </w:rPr>
            </w:pPr>
            <w:r>
              <w:rPr>
                <w:rFonts w:eastAsia="Times New Roman"/>
              </w:rPr>
              <w:t>Explain how the definition of the meaning of rational exponents follows from extending the properties of integer exponents to those values, allowing for a notation</w:t>
            </w:r>
            <w:r>
              <w:rPr>
                <w:rFonts w:eastAsia="Times New Roman"/>
              </w:rPr>
              <w:t xml:space="preserve"> for radicals in terms of rational exponents.</w:t>
            </w:r>
            <w:r>
              <w:rPr>
                <w:rFonts w:eastAsia="Times New Roman"/>
                <w:i/>
                <w:iCs/>
              </w:rPr>
              <w:t xml:space="preserve"> For example, we define </w:t>
            </w:r>
            <w:r>
              <w:rPr>
                <w:rFonts w:eastAsia="Times New Roman"/>
                <w:i/>
                <w:iCs/>
                <w:noProof/>
              </w:rPr>
              <w:drawing>
                <wp:inline distT="0" distB="0" distL="0" distR="0">
                  <wp:extent cx="247650" cy="142875"/>
                  <wp:effectExtent l="0" t="0" r="0" b="9525"/>
                  <wp:docPr id="2" name="Picture 2" descr="http://www.cpalms.org/Uploads/Benchmark/5516/img/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alms.org/Uploads/Benchmark/5516/img/Capture2.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47650" cy="142875"/>
                          </a:xfrm>
                          <a:prstGeom prst="rect">
                            <a:avLst/>
                          </a:prstGeom>
                          <a:noFill/>
                          <a:ln>
                            <a:noFill/>
                          </a:ln>
                        </pic:spPr>
                      </pic:pic>
                    </a:graphicData>
                  </a:graphic>
                </wp:inline>
              </w:drawing>
            </w:r>
            <w:r>
              <w:rPr>
                <w:rFonts w:eastAsia="Times New Roman"/>
                <w:i/>
                <w:iCs/>
              </w:rPr>
              <w:t xml:space="preserve"> to be the cube root of 5 because we want </w:t>
            </w:r>
            <w:r>
              <w:rPr>
                <w:rFonts w:eastAsia="Times New Roman"/>
                <w:i/>
                <w:iCs/>
                <w:noProof/>
              </w:rPr>
              <w:drawing>
                <wp:inline distT="0" distB="0" distL="0" distR="0">
                  <wp:extent cx="352425" cy="152400"/>
                  <wp:effectExtent l="0" t="0" r="9525" b="0"/>
                  <wp:docPr id="3" name="Picture 3" descr="http://www.cpalms.org/Uploads/Benchmark/5516/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palms.org/Uploads/Benchmark/5516/img/Capture1.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Pr>
                <w:rFonts w:eastAsia="Times New Roman"/>
                <w:i/>
                <w:iCs/>
              </w:rPr>
              <w:t xml:space="preserve"> = </w:t>
            </w:r>
            <w:r>
              <w:rPr>
                <w:rFonts w:eastAsia="Times New Roman"/>
                <w:i/>
                <w:iCs/>
                <w:noProof/>
              </w:rPr>
              <w:drawing>
                <wp:inline distT="0" distB="0" distL="0" distR="0">
                  <wp:extent cx="314325" cy="161925"/>
                  <wp:effectExtent l="0" t="0" r="9525" b="9525"/>
                  <wp:docPr id="4" name="Picture 4" descr="http://www.cpalms.org/Uploads/Benchmark/5516/img/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palms.org/Uploads/Benchmark/5516/img/Capture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r>
              <w:rPr>
                <w:rFonts w:eastAsia="Times New Roman"/>
                <w:i/>
                <w:iCs/>
              </w:rPr>
              <w:t xml:space="preserve"> to hold, so </w:t>
            </w:r>
            <w:r>
              <w:rPr>
                <w:rFonts w:eastAsia="Times New Roman"/>
                <w:i/>
                <w:iCs/>
                <w:noProof/>
              </w:rPr>
              <w:drawing>
                <wp:inline distT="0" distB="0" distL="0" distR="0">
                  <wp:extent cx="352425" cy="152400"/>
                  <wp:effectExtent l="0" t="0" r="9525" b="0"/>
                  <wp:docPr id="5" name="Picture 5" descr="http://www.cpalms.org/Uploads/Benchmark/5516/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palms.org/Uploads/Benchmark/5516/img/Capture1.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Pr>
                <w:rFonts w:eastAsia="Times New Roman"/>
                <w:i/>
                <w:iCs/>
              </w:rPr>
              <w:t xml:space="preserve"> must equal 5.</w:t>
            </w: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11" w:history="1">
              <w:r>
                <w:rPr>
                  <w:rStyle w:val="Hyperlink"/>
                  <w:rFonts w:eastAsia="Times New Roman"/>
                </w:rPr>
                <w:t>MAFS.912.N-RN.1.2:</w:t>
              </w:r>
            </w:hyperlink>
          </w:p>
        </w:tc>
        <w:tc>
          <w:tcPr>
            <w:tcW w:w="0" w:type="auto"/>
            <w:shd w:val="clear" w:color="auto" w:fill="D3D3D3"/>
            <w:vAlign w:val="center"/>
            <w:hideMark/>
          </w:tcPr>
          <w:p w:rsidR="00000000" w:rsidRDefault="005B666D">
            <w:pPr>
              <w:rPr>
                <w:rFonts w:eastAsia="Times New Roman"/>
              </w:rPr>
            </w:pPr>
            <w:r>
              <w:rPr>
                <w:rFonts w:eastAsia="Times New Roman"/>
              </w:rPr>
              <w:t>Rewrite expressions involving radicals and rational exponents using the properties of exponents.</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12" w:history="1">
              <w:r>
                <w:rPr>
                  <w:rStyle w:val="Hyperlink"/>
                  <w:rFonts w:eastAsia="Times New Roman"/>
                </w:rPr>
                <w:t>MAFS.912.N-RN.2.3:</w:t>
              </w:r>
            </w:hyperlink>
          </w:p>
        </w:tc>
        <w:tc>
          <w:tcPr>
            <w:tcW w:w="0" w:type="auto"/>
            <w:shd w:val="clear" w:color="auto" w:fill="auto"/>
            <w:vAlign w:val="center"/>
            <w:hideMark/>
          </w:tcPr>
          <w:p w:rsidR="00000000" w:rsidRDefault="005B666D">
            <w:pPr>
              <w:rPr>
                <w:rFonts w:eastAsia="Times New Roman"/>
              </w:rPr>
            </w:pPr>
            <w:r>
              <w:rPr>
                <w:rFonts w:eastAsia="Times New Roman"/>
              </w:rPr>
              <w:t>Explain why the sum or product of two rational numbers is rational; that the sum of a rational number and an irrational number is irrational; and that the product of a nonzero rational number and an irrational number is irrational.</w:t>
            </w: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13" w:history="1">
              <w:r>
                <w:rPr>
                  <w:rStyle w:val="Hyperlink"/>
                  <w:rFonts w:eastAsia="Times New Roman"/>
                </w:rPr>
                <w:t>MAFS.912.N-Q.1.1:</w:t>
              </w:r>
            </w:hyperlink>
          </w:p>
        </w:tc>
        <w:tc>
          <w:tcPr>
            <w:tcW w:w="0" w:type="auto"/>
            <w:shd w:val="clear" w:color="auto" w:fill="D3D3D3"/>
            <w:vAlign w:val="center"/>
            <w:hideMark/>
          </w:tcPr>
          <w:p w:rsidR="00000000" w:rsidRDefault="005B666D">
            <w:pPr>
              <w:spacing w:after="240"/>
              <w:rPr>
                <w:rFonts w:eastAsia="Times New Roman"/>
              </w:rPr>
            </w:pPr>
            <w:r>
              <w:rPr>
                <w:rFonts w:eastAsia="Times New Roman"/>
              </w:rPr>
              <w:t>Use units as a way to understand problems and to guide the solution of multi-step problems; choose and interpret units consistently in formulas; choose and interpret the scale and the ori</w:t>
            </w:r>
            <w:r>
              <w:rPr>
                <w:rFonts w:eastAsia="Times New Roman"/>
              </w:rPr>
              <w:t>gin in graphs and data displays.</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14" w:history="1">
              <w:r>
                <w:rPr>
                  <w:rStyle w:val="Hyperlink"/>
                  <w:rFonts w:eastAsia="Times New Roman"/>
                </w:rPr>
                <w:t>MAFS.912.N-Q.1.2:</w:t>
              </w:r>
            </w:hyperlink>
          </w:p>
        </w:tc>
        <w:tc>
          <w:tcPr>
            <w:tcW w:w="0" w:type="auto"/>
            <w:shd w:val="clear" w:color="auto" w:fill="auto"/>
            <w:vAlign w:val="center"/>
            <w:hideMark/>
          </w:tcPr>
          <w:p w:rsidR="00000000" w:rsidRDefault="005B666D">
            <w:pPr>
              <w:spacing w:after="240"/>
              <w:rPr>
                <w:rFonts w:eastAsia="Times New Roman"/>
              </w:rPr>
            </w:pPr>
            <w:r>
              <w:rPr>
                <w:rFonts w:eastAsia="Times New Roman"/>
              </w:rPr>
              <w:t>Define appropriate quantities for the purpose of descriptive modeling.</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735"/>
            </w:tblGrid>
            <w:tr w:rsidR="00000000">
              <w:trPr>
                <w:tblCellSpacing w:w="15" w:type="dxa"/>
              </w:trPr>
              <w:tc>
                <w:tcPr>
                  <w:tcW w:w="0" w:type="auto"/>
                  <w:vAlign w:val="center"/>
                  <w:hideMark/>
                </w:tcPr>
                <w:p w:rsidR="00000000" w:rsidRDefault="005B666D">
                  <w:pPr>
                    <w:spacing w:before="75" w:after="75"/>
                    <w:rPr>
                      <w:rFonts w:eastAsia="Times New Roman"/>
                    </w:rPr>
                  </w:pPr>
                  <w:r>
                    <w:rPr>
                      <w:rStyle w:val="Strong"/>
                      <w:rFonts w:eastAsia="Times New Roman"/>
                    </w:rPr>
                    <w:t>Remarks/Examples:</w:t>
                  </w:r>
                </w:p>
                <w:p w:rsidR="00000000" w:rsidRDefault="005B666D">
                  <w:pPr>
                    <w:pStyle w:val="NormalWeb"/>
                  </w:pPr>
                  <w:r>
                    <w:rPr>
                      <w:b/>
                      <w:bCs/>
                    </w:rPr>
                    <w:t>Algebra 1 Content Notes:</w:t>
                  </w:r>
                </w:p>
                <w:p w:rsidR="00000000" w:rsidRDefault="005B666D">
                  <w:pPr>
                    <w:pStyle w:val="NormalWeb"/>
                  </w:pPr>
                  <w:r>
                    <w:t>Working wit</w:t>
                  </w:r>
                  <w:r>
                    <w:t>h quantities and the relationships between them provides grounding for work with expressions, equations, and functions.</w:t>
                  </w:r>
                </w:p>
              </w:tc>
            </w:tr>
          </w:tbl>
          <w:p w:rsidR="00000000" w:rsidRDefault="005B666D">
            <w:pPr>
              <w:rPr>
                <w:rFonts w:eastAsia="Times New Roman"/>
              </w:rPr>
            </w:pP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15" w:history="1">
              <w:r>
                <w:rPr>
                  <w:rStyle w:val="Hyperlink"/>
                  <w:rFonts w:eastAsia="Times New Roman"/>
                </w:rPr>
                <w:t>MAFS.912.N-Q.1.3:</w:t>
              </w:r>
            </w:hyperlink>
          </w:p>
        </w:tc>
        <w:tc>
          <w:tcPr>
            <w:tcW w:w="0" w:type="auto"/>
            <w:shd w:val="clear" w:color="auto" w:fill="D3D3D3"/>
            <w:vAlign w:val="center"/>
            <w:hideMark/>
          </w:tcPr>
          <w:p w:rsidR="00000000" w:rsidRDefault="005B666D">
            <w:pPr>
              <w:rPr>
                <w:rFonts w:eastAsia="Times New Roman"/>
              </w:rPr>
            </w:pPr>
            <w:r>
              <w:rPr>
                <w:rFonts w:eastAsia="Times New Roman"/>
              </w:rPr>
              <w:t>Choose a level of accuracy appropriate to limitations on measurement when reporting quantities.</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16" w:history="1">
              <w:r>
                <w:rPr>
                  <w:rStyle w:val="Hyperlink"/>
                  <w:rFonts w:eastAsia="Times New Roman"/>
                </w:rPr>
                <w:t>MAFS.912.A-SSE.1.1:</w:t>
              </w:r>
            </w:hyperlink>
          </w:p>
        </w:tc>
        <w:tc>
          <w:tcPr>
            <w:tcW w:w="0" w:type="auto"/>
            <w:shd w:val="clear" w:color="auto" w:fill="auto"/>
            <w:vAlign w:val="center"/>
            <w:hideMark/>
          </w:tcPr>
          <w:p w:rsidR="00000000" w:rsidRDefault="005B666D">
            <w:pPr>
              <w:rPr>
                <w:rFonts w:eastAsia="Times New Roman"/>
              </w:rPr>
            </w:pPr>
            <w:r>
              <w:rPr>
                <w:rFonts w:eastAsia="Times New Roman"/>
              </w:rPr>
              <w:t>Interpret expressions that represent a quantity in terms of its c</w:t>
            </w:r>
            <w:r>
              <w:rPr>
                <w:rFonts w:eastAsia="Times New Roman"/>
              </w:rPr>
              <w:t xml:space="preserve">ontext. </w:t>
            </w:r>
          </w:p>
          <w:p w:rsidR="00000000" w:rsidRDefault="005B666D">
            <w:pPr>
              <w:numPr>
                <w:ilvl w:val="0"/>
                <w:numId w:val="1"/>
              </w:numPr>
              <w:spacing w:before="100" w:beforeAutospacing="1" w:after="100" w:afterAutospacing="1"/>
              <w:rPr>
                <w:rFonts w:eastAsia="Times New Roman"/>
              </w:rPr>
            </w:pPr>
            <w:r>
              <w:rPr>
                <w:rFonts w:eastAsia="Times New Roman"/>
              </w:rPr>
              <w:t>Interpret parts of an expression, such as terms, factors, and coefficients.</w:t>
            </w:r>
          </w:p>
          <w:p w:rsidR="00000000" w:rsidRDefault="005B666D">
            <w:pPr>
              <w:numPr>
                <w:ilvl w:val="0"/>
                <w:numId w:val="1"/>
              </w:numPr>
              <w:spacing w:before="100" w:beforeAutospacing="1" w:after="100" w:afterAutospacing="1"/>
              <w:rPr>
                <w:rFonts w:eastAsia="Times New Roman"/>
              </w:rPr>
            </w:pPr>
            <w:r>
              <w:rPr>
                <w:rFonts w:eastAsia="Times New Roman"/>
              </w:rPr>
              <w:t xml:space="preserve">Interpret complicated expressions by viewing one or more of their parts as a single entity. </w:t>
            </w:r>
            <w:r>
              <w:rPr>
                <w:rFonts w:eastAsia="Times New Roman"/>
                <w:i/>
                <w:iCs/>
              </w:rPr>
              <w:t>For example, interpret </w:t>
            </w:r>
            <w:r>
              <w:rPr>
                <w:rFonts w:eastAsia="Times New Roman"/>
                <w:i/>
                <w:iCs/>
                <w:noProof/>
              </w:rPr>
              <w:drawing>
                <wp:inline distT="0" distB="0" distL="0" distR="0">
                  <wp:extent cx="409575" cy="142875"/>
                  <wp:effectExtent l="0" t="0" r="9525" b="9525"/>
                  <wp:docPr id="6" name="Picture 6" descr="http://www.cpalms.org/Uploads/Benchmark/5543/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palms.org/Uploads/Benchmark/5543/img/Capture1.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Pr>
                <w:rFonts w:eastAsia="Times New Roman"/>
                <w:i/>
                <w:iCs/>
              </w:rPr>
              <w:t xml:space="preserve"> as the product of P and a factor not depending on P.</w:t>
            </w:r>
          </w:p>
          <w:p w:rsidR="00000000" w:rsidRDefault="005B666D">
            <w:pPr>
              <w:rPr>
                <w:rFonts w:eastAsia="Times New Roman"/>
              </w:rPr>
            </w:pP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18" w:history="1">
              <w:r>
                <w:rPr>
                  <w:rStyle w:val="Hyperlink"/>
                  <w:rFonts w:eastAsia="Times New Roman"/>
                </w:rPr>
                <w:t>MAFS.912.A-SSE.1.2:</w:t>
              </w:r>
            </w:hyperlink>
          </w:p>
        </w:tc>
        <w:tc>
          <w:tcPr>
            <w:tcW w:w="0" w:type="auto"/>
            <w:shd w:val="clear" w:color="auto" w:fill="D3D3D3"/>
            <w:vAlign w:val="center"/>
            <w:hideMark/>
          </w:tcPr>
          <w:p w:rsidR="00000000" w:rsidRDefault="005B666D">
            <w:pPr>
              <w:spacing w:after="240"/>
              <w:rPr>
                <w:rFonts w:eastAsia="Times New Roman"/>
              </w:rPr>
            </w:pPr>
            <w:r>
              <w:rPr>
                <w:rFonts w:eastAsia="Times New Roman"/>
              </w:rPr>
              <w:t>Use the structure of an expression to identify ways to rewrite it.</w:t>
            </w:r>
            <w:r>
              <w:rPr>
                <w:rFonts w:eastAsia="Times New Roman"/>
                <w:i/>
                <w:iCs/>
              </w:rPr>
              <w:t xml:space="preserve"> For example, see x</w:t>
            </w:r>
            <w:r>
              <w:rPr>
                <w:rFonts w:eastAsia="Times New Roman"/>
                <w:i/>
                <w:iCs/>
                <w:vertAlign w:val="superscript"/>
              </w:rPr>
              <w:t>4</w:t>
            </w:r>
            <w:r>
              <w:rPr>
                <w:rFonts w:eastAsia="Times New Roman"/>
                <w:i/>
                <w:iCs/>
              </w:rPr>
              <w:t>- y</w:t>
            </w:r>
            <w:r>
              <w:rPr>
                <w:rFonts w:eastAsia="Times New Roman"/>
                <w:i/>
                <w:iCs/>
                <w:vertAlign w:val="superscript"/>
              </w:rPr>
              <w:t>4</w:t>
            </w:r>
            <w:r>
              <w:rPr>
                <w:rFonts w:eastAsia="Times New Roman"/>
                <w:i/>
                <w:iCs/>
              </w:rPr>
              <w:t xml:space="preserve"> as (x²)² – (y²)², thus recognizing it as a difference of squares that can be factored as (x² – y²</w:t>
            </w:r>
            <w:proofErr w:type="gramStart"/>
            <w:r>
              <w:rPr>
                <w:rFonts w:eastAsia="Times New Roman"/>
                <w:i/>
                <w:iCs/>
              </w:rPr>
              <w:t>)(</w:t>
            </w:r>
            <w:proofErr w:type="gramEnd"/>
            <w:r>
              <w:rPr>
                <w:rFonts w:eastAsia="Times New Roman"/>
                <w:i/>
                <w:iCs/>
              </w:rPr>
              <w:t>x² + y²).</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19" w:history="1">
              <w:r>
                <w:rPr>
                  <w:rStyle w:val="Hyperlink"/>
                  <w:rFonts w:eastAsia="Times New Roman"/>
                </w:rPr>
                <w:t>MAFS.912.A-SSE.2.3:</w:t>
              </w:r>
            </w:hyperlink>
          </w:p>
        </w:tc>
        <w:tc>
          <w:tcPr>
            <w:tcW w:w="0" w:type="auto"/>
            <w:shd w:val="clear" w:color="auto" w:fill="auto"/>
            <w:vAlign w:val="center"/>
            <w:hideMark/>
          </w:tcPr>
          <w:p w:rsidR="00000000" w:rsidRDefault="005B666D">
            <w:pPr>
              <w:rPr>
                <w:rFonts w:eastAsia="Times New Roman"/>
              </w:rPr>
            </w:pPr>
            <w:r>
              <w:rPr>
                <w:rFonts w:eastAsia="Times New Roman"/>
              </w:rPr>
              <w:t xml:space="preserve">Choose and produce an equivalent form of an expression to reveal and explain properties of the quantity represented by the expression. </w:t>
            </w:r>
          </w:p>
          <w:p w:rsidR="00000000" w:rsidRDefault="005B666D">
            <w:pPr>
              <w:numPr>
                <w:ilvl w:val="0"/>
                <w:numId w:val="2"/>
              </w:numPr>
              <w:spacing w:before="100" w:beforeAutospacing="1" w:after="100" w:afterAutospacing="1"/>
              <w:rPr>
                <w:rFonts w:eastAsia="Times New Roman"/>
              </w:rPr>
            </w:pPr>
            <w:r>
              <w:rPr>
                <w:rFonts w:eastAsia="Times New Roman"/>
              </w:rPr>
              <w:t>Factor a quadratic express</w:t>
            </w:r>
            <w:r>
              <w:rPr>
                <w:rFonts w:eastAsia="Times New Roman"/>
              </w:rPr>
              <w:t>ion to reveal the zeros of the function it defines.</w:t>
            </w:r>
          </w:p>
          <w:p w:rsidR="00000000" w:rsidRDefault="005B666D">
            <w:pPr>
              <w:numPr>
                <w:ilvl w:val="0"/>
                <w:numId w:val="2"/>
              </w:numPr>
              <w:spacing w:before="100" w:beforeAutospacing="1" w:after="100" w:afterAutospacing="1"/>
              <w:rPr>
                <w:rFonts w:eastAsia="Times New Roman"/>
              </w:rPr>
            </w:pPr>
            <w:r>
              <w:rPr>
                <w:rFonts w:eastAsia="Times New Roman"/>
              </w:rPr>
              <w:t>Complete the square in a quadratic expression to reveal the maximum or minimum value of the function it defines.</w:t>
            </w:r>
          </w:p>
          <w:p w:rsidR="00000000" w:rsidRDefault="005B666D">
            <w:pPr>
              <w:numPr>
                <w:ilvl w:val="0"/>
                <w:numId w:val="2"/>
              </w:numPr>
              <w:spacing w:before="100" w:beforeAutospacing="1" w:after="100" w:afterAutospacing="1"/>
              <w:rPr>
                <w:rFonts w:eastAsia="Times New Roman"/>
              </w:rPr>
            </w:pPr>
            <w:r>
              <w:rPr>
                <w:rFonts w:eastAsia="Times New Roman"/>
              </w:rPr>
              <w:t>Use the properties of exponents to transform expressions for exponential functions.</w:t>
            </w:r>
            <w:r>
              <w:rPr>
                <w:rFonts w:eastAsia="Times New Roman"/>
                <w:i/>
                <w:iCs/>
              </w:rPr>
              <w:t xml:space="preserve"> </w:t>
            </w:r>
            <w:r>
              <w:rPr>
                <w:rFonts w:eastAsia="Times New Roman"/>
                <w:i/>
                <w:iCs/>
              </w:rPr>
              <w:t>For example the expression </w:t>
            </w:r>
            <w:r>
              <w:rPr>
                <w:rFonts w:eastAsia="Times New Roman"/>
                <w:i/>
                <w:iCs/>
                <w:noProof/>
              </w:rPr>
              <w:drawing>
                <wp:inline distT="0" distB="0" distL="0" distR="0">
                  <wp:extent cx="257175" cy="142875"/>
                  <wp:effectExtent l="0" t="0" r="9525" b="9525"/>
                  <wp:docPr id="7" name="Picture 7" descr="http://www.cpalms.org/Uploads/Benchmark/5545/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palms.org/Uploads/Benchmark/5545/img/Capture1.PN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a:ln>
                            <a:noFill/>
                          </a:ln>
                        </pic:spPr>
                      </pic:pic>
                    </a:graphicData>
                  </a:graphic>
                </wp:inline>
              </w:drawing>
            </w:r>
            <w:r>
              <w:rPr>
                <w:rFonts w:eastAsia="Times New Roman"/>
                <w:i/>
                <w:iCs/>
              </w:rPr>
              <w:t xml:space="preserve"> can be </w:t>
            </w:r>
            <w:r>
              <w:rPr>
                <w:rFonts w:eastAsia="Times New Roman"/>
                <w:i/>
                <w:iCs/>
              </w:rPr>
              <w:lastRenderedPageBreak/>
              <w:t>rewritten as </w:t>
            </w:r>
            <w:r>
              <w:rPr>
                <w:rFonts w:eastAsia="Times New Roman"/>
                <w:i/>
                <w:iCs/>
                <w:noProof/>
              </w:rPr>
              <w:drawing>
                <wp:inline distT="0" distB="0" distL="0" distR="0">
                  <wp:extent cx="561975" cy="152400"/>
                  <wp:effectExtent l="0" t="0" r="9525" b="0"/>
                  <wp:docPr id="8" name="Picture 8" descr="http://www.cpalms.org/Uploads/Benchmark/5545/img/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palms.org/Uploads/Benchmark/5545/img/Capture2.PN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561975" cy="152400"/>
                          </a:xfrm>
                          <a:prstGeom prst="rect">
                            <a:avLst/>
                          </a:prstGeom>
                          <a:noFill/>
                          <a:ln>
                            <a:noFill/>
                          </a:ln>
                        </pic:spPr>
                      </pic:pic>
                    </a:graphicData>
                  </a:graphic>
                </wp:inline>
              </w:drawing>
            </w:r>
            <w:r>
              <w:rPr>
                <w:rFonts w:eastAsia="Times New Roman"/>
                <w:i/>
                <w:iCs/>
              </w:rPr>
              <w:t xml:space="preserve"> </w:t>
            </w:r>
            <w:r>
              <w:rPr>
                <w:rFonts w:eastAsia="Times New Roman"/>
                <w:i/>
                <w:iCs/>
              </w:rPr>
              <w:t>≈</w:t>
            </w:r>
            <w:r>
              <w:rPr>
                <w:rFonts w:eastAsia="Times New Roman"/>
                <w:i/>
                <w:iCs/>
              </w:rPr>
              <w:t> </w:t>
            </w:r>
            <w:r>
              <w:rPr>
                <w:rFonts w:eastAsia="Times New Roman"/>
                <w:i/>
                <w:iCs/>
                <w:noProof/>
              </w:rPr>
              <w:drawing>
                <wp:inline distT="0" distB="0" distL="0" distR="0">
                  <wp:extent cx="400050" cy="152400"/>
                  <wp:effectExtent l="0" t="0" r="0" b="0"/>
                  <wp:docPr id="9" name="Picture 9" descr="http://www.cpalms.org/Uploads/Benchmark/5545/img/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palms.org/Uploads/Benchmark/5545/img/Capture3.PN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400050" cy="152400"/>
                          </a:xfrm>
                          <a:prstGeom prst="rect">
                            <a:avLst/>
                          </a:prstGeom>
                          <a:noFill/>
                          <a:ln>
                            <a:noFill/>
                          </a:ln>
                        </pic:spPr>
                      </pic:pic>
                    </a:graphicData>
                  </a:graphic>
                </wp:inline>
              </w:drawing>
            </w:r>
            <w:r>
              <w:rPr>
                <w:rFonts w:eastAsia="Times New Roman"/>
                <w:i/>
                <w:iCs/>
              </w:rPr>
              <w:t xml:space="preserve"> to reveal the approximate equivalent monthly interest rat</w:t>
            </w:r>
            <w:r>
              <w:rPr>
                <w:rFonts w:eastAsia="Times New Roman"/>
                <w:i/>
                <w:iCs/>
              </w:rPr>
              <w:t>e if the annual rate is 15%.</w:t>
            </w: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23" w:history="1">
              <w:r>
                <w:rPr>
                  <w:rStyle w:val="Hyperlink"/>
                  <w:rFonts w:eastAsia="Times New Roman"/>
                </w:rPr>
                <w:t>MAFS.912.A-SSE.2.4:</w:t>
              </w:r>
            </w:hyperlink>
          </w:p>
        </w:tc>
        <w:tc>
          <w:tcPr>
            <w:tcW w:w="0" w:type="auto"/>
            <w:shd w:val="clear" w:color="auto" w:fill="D3D3D3"/>
            <w:vAlign w:val="center"/>
            <w:hideMark/>
          </w:tcPr>
          <w:p w:rsidR="00000000" w:rsidRDefault="005B666D">
            <w:pPr>
              <w:rPr>
                <w:rFonts w:eastAsia="Times New Roman"/>
              </w:rPr>
            </w:pPr>
            <w:r>
              <w:rPr>
                <w:rFonts w:eastAsia="Times New Roman"/>
              </w:rPr>
              <w:t>Derive the formula for the sum of a finite geometric series (when the common ratio is not 1), and use the formula to solve problems.</w:t>
            </w:r>
            <w:r>
              <w:rPr>
                <w:rFonts w:eastAsia="Times New Roman"/>
                <w:i/>
                <w:iCs/>
              </w:rPr>
              <w:t xml:space="preserve"> For example, calculate mortgage payments.</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24" w:history="1">
              <w:r>
                <w:rPr>
                  <w:rStyle w:val="Hyperlink"/>
                  <w:rFonts w:eastAsia="Times New Roman"/>
                </w:rPr>
                <w:t>MAFS.912.A-APR.1.1:</w:t>
              </w:r>
            </w:hyperlink>
          </w:p>
        </w:tc>
        <w:tc>
          <w:tcPr>
            <w:tcW w:w="0" w:type="auto"/>
            <w:shd w:val="clear" w:color="auto" w:fill="auto"/>
            <w:vAlign w:val="center"/>
            <w:hideMark/>
          </w:tcPr>
          <w:p w:rsidR="00000000" w:rsidRDefault="005B666D">
            <w:pPr>
              <w:rPr>
                <w:rFonts w:eastAsia="Times New Roman"/>
              </w:rPr>
            </w:pPr>
            <w:r>
              <w:rPr>
                <w:rFonts w:eastAsia="Times New Roman"/>
              </w:rPr>
              <w:t>Understand that polynomials form a system analogous to the integers, namely, they are closed under the operations of a</w:t>
            </w:r>
            <w:r>
              <w:rPr>
                <w:rFonts w:eastAsia="Times New Roman"/>
              </w:rPr>
              <w:t>ddition, subtraction, and multiplication; add, subtract, and multiply polynomials.</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735"/>
            </w:tblGrid>
            <w:tr w:rsidR="00000000">
              <w:trPr>
                <w:tblCellSpacing w:w="15" w:type="dxa"/>
              </w:trPr>
              <w:tc>
                <w:tcPr>
                  <w:tcW w:w="0" w:type="auto"/>
                  <w:vAlign w:val="center"/>
                  <w:hideMark/>
                </w:tcPr>
                <w:p w:rsidR="00000000" w:rsidRDefault="005B666D">
                  <w:pPr>
                    <w:spacing w:before="75" w:after="240"/>
                    <w:rPr>
                      <w:rFonts w:eastAsia="Times New Roman"/>
                    </w:rPr>
                  </w:pPr>
                  <w:r>
                    <w:rPr>
                      <w:rStyle w:val="Strong"/>
                      <w:rFonts w:eastAsia="Times New Roman"/>
                    </w:rPr>
                    <w:t>Remarks/Examples</w:t>
                  </w:r>
                  <w:proofErr w:type="gramStart"/>
                  <w:r>
                    <w:rPr>
                      <w:rStyle w:val="Strong"/>
                      <w:rFonts w:eastAsia="Times New Roman"/>
                    </w:rPr>
                    <w:t>:</w:t>
                  </w:r>
                  <w:proofErr w:type="gramEnd"/>
                  <w:r>
                    <w:rPr>
                      <w:rFonts w:eastAsia="Times New Roman"/>
                    </w:rPr>
                    <w:br/>
                  </w:r>
                  <w:r>
                    <w:rPr>
                      <w:rFonts w:eastAsia="Times New Roman"/>
                      <w:b/>
                      <w:bCs/>
                    </w:rPr>
                    <w:t>Algebra 1 - Fluency Recommendations</w:t>
                  </w:r>
                  <w:r>
                    <w:rPr>
                      <w:rFonts w:eastAsia="Times New Roman"/>
                    </w:rPr>
                    <w:br/>
                  </w:r>
                  <w:r>
                    <w:rPr>
                      <w:rFonts w:eastAsia="Times New Roman"/>
                    </w:rPr>
                    <w:br/>
                    <w:t>Fluency in adding, subtracting, and multiplying polynomials supports students throughout their work in algebra, as wel</w:t>
                  </w:r>
                  <w:r>
                    <w:rPr>
                      <w:rFonts w:eastAsia="Times New Roman"/>
                    </w:rPr>
                    <w:t xml:space="preserve">l as in their symbolic work with functions. Manipulation can be more mindful when it is fluent. </w:t>
                  </w:r>
                </w:p>
              </w:tc>
            </w:tr>
          </w:tbl>
          <w:p w:rsidR="00000000" w:rsidRDefault="005B666D">
            <w:pPr>
              <w:rPr>
                <w:rFonts w:eastAsia="Times New Roman"/>
              </w:rPr>
            </w:pP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25" w:history="1">
              <w:r>
                <w:rPr>
                  <w:rStyle w:val="Hyperlink"/>
                  <w:rFonts w:eastAsia="Times New Roman"/>
                </w:rPr>
                <w:t>MAFS.912.A-APR.2.2:</w:t>
              </w:r>
            </w:hyperlink>
          </w:p>
        </w:tc>
        <w:tc>
          <w:tcPr>
            <w:tcW w:w="0" w:type="auto"/>
            <w:shd w:val="clear" w:color="auto" w:fill="D3D3D3"/>
            <w:vAlign w:val="center"/>
            <w:hideMark/>
          </w:tcPr>
          <w:p w:rsidR="00000000" w:rsidRDefault="005B666D">
            <w:pPr>
              <w:rPr>
                <w:rFonts w:eastAsia="Times New Roman"/>
              </w:rPr>
            </w:pPr>
            <w:r>
              <w:rPr>
                <w:rFonts w:eastAsia="Times New Roman"/>
              </w:rPr>
              <w:t xml:space="preserve">Know and apply the Remainder Theorem: For a polynomial p(x) </w:t>
            </w:r>
            <w:r>
              <w:rPr>
                <w:rFonts w:eastAsia="Times New Roman"/>
              </w:rPr>
              <w:t xml:space="preserve">and a number a, the remainder on division by x – a is </w:t>
            </w:r>
            <w:proofErr w:type="gramStart"/>
            <w:r>
              <w:rPr>
                <w:rFonts w:eastAsia="Times New Roman"/>
              </w:rPr>
              <w:t>p(</w:t>
            </w:r>
            <w:proofErr w:type="gramEnd"/>
            <w:r>
              <w:rPr>
                <w:rFonts w:eastAsia="Times New Roman"/>
              </w:rPr>
              <w:t>a), so p(a) = 0 if and only if (x – a) is a factor of p(x).</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26" w:history="1">
              <w:r>
                <w:rPr>
                  <w:rStyle w:val="Hyperlink"/>
                  <w:rFonts w:eastAsia="Times New Roman"/>
                </w:rPr>
                <w:t>MAFS.912.A-APR.2.3:</w:t>
              </w:r>
            </w:hyperlink>
          </w:p>
        </w:tc>
        <w:tc>
          <w:tcPr>
            <w:tcW w:w="0" w:type="auto"/>
            <w:shd w:val="clear" w:color="auto" w:fill="auto"/>
            <w:vAlign w:val="center"/>
            <w:hideMark/>
          </w:tcPr>
          <w:p w:rsidR="00000000" w:rsidRDefault="005B666D">
            <w:pPr>
              <w:spacing w:after="240"/>
              <w:rPr>
                <w:rFonts w:eastAsia="Times New Roman"/>
              </w:rPr>
            </w:pPr>
            <w:r>
              <w:rPr>
                <w:rFonts w:eastAsia="Times New Roman"/>
              </w:rPr>
              <w:t>Identify zeros of polynomials when suitable f</w:t>
            </w:r>
            <w:r>
              <w:rPr>
                <w:rFonts w:eastAsia="Times New Roman"/>
              </w:rPr>
              <w:t>actorizations are available, and use the zeros to construct a rough graph of the function defined by the polynomial.</w:t>
            </w: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27" w:history="1">
              <w:r>
                <w:rPr>
                  <w:rStyle w:val="Hyperlink"/>
                  <w:rFonts w:eastAsia="Times New Roman"/>
                </w:rPr>
                <w:t>MAFS.912.A-APR.3.4:</w:t>
              </w:r>
            </w:hyperlink>
          </w:p>
        </w:tc>
        <w:tc>
          <w:tcPr>
            <w:tcW w:w="0" w:type="auto"/>
            <w:shd w:val="clear" w:color="auto" w:fill="D3D3D3"/>
            <w:vAlign w:val="center"/>
            <w:hideMark/>
          </w:tcPr>
          <w:p w:rsidR="00000000" w:rsidRDefault="005B666D">
            <w:pPr>
              <w:rPr>
                <w:rFonts w:eastAsia="Times New Roman"/>
              </w:rPr>
            </w:pPr>
            <w:r>
              <w:rPr>
                <w:rFonts w:eastAsia="Times New Roman"/>
              </w:rPr>
              <w:t>Prove polynomial identities and use them to describe numerical relationships. For example, the polynomial identity (x² + y²)² = (x² – y²)² + (2xy</w:t>
            </w:r>
            <w:proofErr w:type="gramStart"/>
            <w:r>
              <w:rPr>
                <w:rFonts w:eastAsia="Times New Roman"/>
              </w:rPr>
              <w:t>)²</w:t>
            </w:r>
            <w:proofErr w:type="gramEnd"/>
            <w:r>
              <w:rPr>
                <w:rFonts w:eastAsia="Times New Roman"/>
              </w:rPr>
              <w:t xml:space="preserve"> can be used to generate Pythagorean triples.</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28" w:history="1">
              <w:r>
                <w:rPr>
                  <w:rStyle w:val="Hyperlink"/>
                  <w:rFonts w:eastAsia="Times New Roman"/>
                </w:rPr>
                <w:t>MAFS.912.A-APR.4.6:</w:t>
              </w:r>
            </w:hyperlink>
          </w:p>
        </w:tc>
        <w:tc>
          <w:tcPr>
            <w:tcW w:w="0" w:type="auto"/>
            <w:shd w:val="clear" w:color="auto" w:fill="auto"/>
            <w:vAlign w:val="center"/>
            <w:hideMark/>
          </w:tcPr>
          <w:p w:rsidR="00000000" w:rsidRDefault="005B666D">
            <w:pPr>
              <w:rPr>
                <w:rFonts w:eastAsia="Times New Roman"/>
              </w:rPr>
            </w:pPr>
            <w:r>
              <w:rPr>
                <w:rFonts w:eastAsia="Times New Roman"/>
              </w:rPr>
              <w:t>Rewrite simple rational expressions in different forms; write a(x)/b(x) in the form q(x) + r(x)/b(x), where a(x), b(x), q(x), and r(x) are polynomials with the degree of r(x) less than the degree of b(x), using inspection, l</w:t>
            </w:r>
            <w:r>
              <w:rPr>
                <w:rFonts w:eastAsia="Times New Roman"/>
              </w:rPr>
              <w:t>ong division, or, for the more complicated examples, a computer algebra system.</w:t>
            </w: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29" w:history="1">
              <w:r>
                <w:rPr>
                  <w:rStyle w:val="Hyperlink"/>
                  <w:rFonts w:eastAsia="Times New Roman"/>
                </w:rPr>
                <w:t>MAFS.912.A-CED.1.1:</w:t>
              </w:r>
            </w:hyperlink>
          </w:p>
        </w:tc>
        <w:tc>
          <w:tcPr>
            <w:tcW w:w="0" w:type="auto"/>
            <w:shd w:val="clear" w:color="auto" w:fill="D3D3D3"/>
            <w:vAlign w:val="center"/>
            <w:hideMark/>
          </w:tcPr>
          <w:p w:rsidR="00000000" w:rsidRDefault="005B666D">
            <w:pPr>
              <w:rPr>
                <w:rFonts w:eastAsia="Times New Roman"/>
              </w:rPr>
            </w:pPr>
            <w:r>
              <w:rPr>
                <w:rFonts w:eastAsia="Times New Roman"/>
              </w:rPr>
              <w:t>Create equations and inequalities in one variable and use them to solve problems</w:t>
            </w:r>
            <w:r>
              <w:rPr>
                <w:rFonts w:eastAsia="Times New Roman"/>
              </w:rPr>
              <w:t>. Include equations arising from linear and quadratic functions, and simple rational, absolute, and exponential functions.</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30" w:history="1">
              <w:r>
                <w:rPr>
                  <w:rStyle w:val="Hyperlink"/>
                  <w:rFonts w:eastAsia="Times New Roman"/>
                </w:rPr>
                <w:t>MAFS.912.A-CED.1.2:</w:t>
              </w:r>
            </w:hyperlink>
          </w:p>
        </w:tc>
        <w:tc>
          <w:tcPr>
            <w:tcW w:w="0" w:type="auto"/>
            <w:shd w:val="clear" w:color="auto" w:fill="auto"/>
            <w:vAlign w:val="center"/>
            <w:hideMark/>
          </w:tcPr>
          <w:p w:rsidR="00000000" w:rsidRDefault="005B666D">
            <w:pPr>
              <w:rPr>
                <w:rFonts w:eastAsia="Times New Roman"/>
              </w:rPr>
            </w:pPr>
            <w:r>
              <w:rPr>
                <w:rFonts w:eastAsia="Times New Roman"/>
              </w:rPr>
              <w:t>Create equations in two or more variables to represent relationships between quantities; graph equations on coordinate axes with labels and scales.</w:t>
            </w: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31" w:history="1">
              <w:r>
                <w:rPr>
                  <w:rStyle w:val="Hyperlink"/>
                  <w:rFonts w:eastAsia="Times New Roman"/>
                </w:rPr>
                <w:t>MAFS.912.A-CED.1.3:</w:t>
              </w:r>
            </w:hyperlink>
          </w:p>
        </w:tc>
        <w:tc>
          <w:tcPr>
            <w:tcW w:w="0" w:type="auto"/>
            <w:shd w:val="clear" w:color="auto" w:fill="D3D3D3"/>
            <w:vAlign w:val="center"/>
            <w:hideMark/>
          </w:tcPr>
          <w:p w:rsidR="00000000" w:rsidRDefault="005B666D">
            <w:pPr>
              <w:rPr>
                <w:rFonts w:eastAsia="Times New Roman"/>
              </w:rPr>
            </w:pPr>
            <w:r>
              <w:rPr>
                <w:rFonts w:eastAsia="Times New Roman"/>
              </w:rPr>
              <w:t>Represent con</w:t>
            </w:r>
            <w:r>
              <w:rPr>
                <w:rFonts w:eastAsia="Times New Roman"/>
              </w:rPr>
              <w:t>straints by equations or inequalities, and by systems of equations and/or inequalities, and interpret solutions as viable or non-viable options in a modeling context.</w:t>
            </w:r>
            <w:r>
              <w:rPr>
                <w:rFonts w:eastAsia="Times New Roman"/>
                <w:i/>
                <w:iCs/>
              </w:rPr>
              <w:t xml:space="preserve"> For example, represent inequalities describing nutritional and cost constraints on combin</w:t>
            </w:r>
            <w:r>
              <w:rPr>
                <w:rFonts w:eastAsia="Times New Roman"/>
                <w:i/>
                <w:iCs/>
              </w:rPr>
              <w:t>ations of different foods.</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32" w:history="1">
              <w:r>
                <w:rPr>
                  <w:rStyle w:val="Hyperlink"/>
                  <w:rFonts w:eastAsia="Times New Roman"/>
                </w:rPr>
                <w:t>MAFS.912.A-CED.1.4:</w:t>
              </w:r>
            </w:hyperlink>
          </w:p>
        </w:tc>
        <w:tc>
          <w:tcPr>
            <w:tcW w:w="0" w:type="auto"/>
            <w:shd w:val="clear" w:color="auto" w:fill="auto"/>
            <w:vAlign w:val="center"/>
            <w:hideMark/>
          </w:tcPr>
          <w:p w:rsidR="00000000" w:rsidRDefault="005B666D">
            <w:pPr>
              <w:rPr>
                <w:rFonts w:eastAsia="Times New Roman"/>
              </w:rPr>
            </w:pPr>
            <w:r>
              <w:rPr>
                <w:rFonts w:eastAsia="Times New Roman"/>
              </w:rPr>
              <w:t>Rearrange formulas to highlight a quantity of interest, using the same reasoning as in solving equations.</w:t>
            </w:r>
            <w:r>
              <w:rPr>
                <w:rFonts w:eastAsia="Times New Roman"/>
                <w:i/>
                <w:iCs/>
              </w:rPr>
              <w:t xml:space="preserve"> For example, rearrange Ohm’s</w:t>
            </w:r>
            <w:r>
              <w:rPr>
                <w:rFonts w:eastAsia="Times New Roman"/>
                <w:i/>
                <w:iCs/>
              </w:rPr>
              <w:t xml:space="preserve"> law V = IR to highlight resistance R.</w:t>
            </w: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33" w:history="1">
              <w:r>
                <w:rPr>
                  <w:rStyle w:val="Hyperlink"/>
                  <w:rFonts w:eastAsia="Times New Roman"/>
                </w:rPr>
                <w:t>MAFS.912.A-REI.1.1:</w:t>
              </w:r>
            </w:hyperlink>
          </w:p>
        </w:tc>
        <w:tc>
          <w:tcPr>
            <w:tcW w:w="0" w:type="auto"/>
            <w:shd w:val="clear" w:color="auto" w:fill="D3D3D3"/>
            <w:vAlign w:val="center"/>
            <w:hideMark/>
          </w:tcPr>
          <w:p w:rsidR="00000000" w:rsidRDefault="005B666D">
            <w:pPr>
              <w:spacing w:after="240"/>
              <w:rPr>
                <w:rFonts w:eastAsia="Times New Roman"/>
              </w:rPr>
            </w:pPr>
            <w:r>
              <w:rPr>
                <w:rFonts w:eastAsia="Times New Roman"/>
              </w:rPr>
              <w:t>Explain each step in solving a simple equation as following from the equality of numbers asserted at the previous step, st</w:t>
            </w:r>
            <w:r>
              <w:rPr>
                <w:rFonts w:eastAsia="Times New Roman"/>
              </w:rPr>
              <w:t xml:space="preserve">arting from the assumption that the original equation has a solution. Construct a viable argument to justify a solution method. </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34" w:history="1">
              <w:r>
                <w:rPr>
                  <w:rStyle w:val="Hyperlink"/>
                  <w:rFonts w:eastAsia="Times New Roman"/>
                </w:rPr>
                <w:t>MAFS.912.A-REI.1.2:</w:t>
              </w:r>
            </w:hyperlink>
          </w:p>
        </w:tc>
        <w:tc>
          <w:tcPr>
            <w:tcW w:w="0" w:type="auto"/>
            <w:shd w:val="clear" w:color="auto" w:fill="auto"/>
            <w:vAlign w:val="center"/>
            <w:hideMark/>
          </w:tcPr>
          <w:p w:rsidR="00000000" w:rsidRDefault="005B666D">
            <w:pPr>
              <w:rPr>
                <w:rFonts w:eastAsia="Times New Roman"/>
              </w:rPr>
            </w:pPr>
            <w:r>
              <w:rPr>
                <w:rFonts w:eastAsia="Times New Roman"/>
              </w:rPr>
              <w:t>Solve simple rational and radi</w:t>
            </w:r>
            <w:r>
              <w:rPr>
                <w:rFonts w:eastAsia="Times New Roman"/>
              </w:rPr>
              <w:t>cal equations in one variable, and give examples showing how extraneous solutions may arise.</w:t>
            </w: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35" w:history="1">
              <w:r>
                <w:rPr>
                  <w:rStyle w:val="Hyperlink"/>
                  <w:rFonts w:eastAsia="Times New Roman"/>
                </w:rPr>
                <w:t>MAFS.912.A-REI.2.3:</w:t>
              </w:r>
            </w:hyperlink>
          </w:p>
        </w:tc>
        <w:tc>
          <w:tcPr>
            <w:tcW w:w="0" w:type="auto"/>
            <w:shd w:val="clear" w:color="auto" w:fill="D3D3D3"/>
            <w:vAlign w:val="center"/>
            <w:hideMark/>
          </w:tcPr>
          <w:p w:rsidR="00000000" w:rsidRDefault="005B666D">
            <w:pPr>
              <w:pStyle w:val="NormalWeb"/>
            </w:pPr>
            <w:r>
              <w:t xml:space="preserve">Solve linear equations and inequalities in one variable, including </w:t>
            </w:r>
            <w:r>
              <w:t xml:space="preserve">equations with coefficients represented by letters. </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36" w:history="1">
              <w:r>
                <w:rPr>
                  <w:rStyle w:val="Hyperlink"/>
                  <w:rFonts w:eastAsia="Times New Roman"/>
                </w:rPr>
                <w:t>MAFS.912.A-REI.2.4:</w:t>
              </w:r>
            </w:hyperlink>
          </w:p>
        </w:tc>
        <w:tc>
          <w:tcPr>
            <w:tcW w:w="0" w:type="auto"/>
            <w:shd w:val="clear" w:color="auto" w:fill="auto"/>
            <w:vAlign w:val="center"/>
            <w:hideMark/>
          </w:tcPr>
          <w:p w:rsidR="00000000" w:rsidRDefault="005B666D">
            <w:pPr>
              <w:rPr>
                <w:rFonts w:eastAsia="Times New Roman"/>
              </w:rPr>
            </w:pPr>
            <w:r>
              <w:rPr>
                <w:rFonts w:eastAsia="Times New Roman"/>
              </w:rPr>
              <w:t xml:space="preserve">Solve quadratic equations in one variable. </w:t>
            </w:r>
          </w:p>
          <w:p w:rsidR="00000000" w:rsidRDefault="005B666D">
            <w:pPr>
              <w:numPr>
                <w:ilvl w:val="0"/>
                <w:numId w:val="3"/>
              </w:numPr>
              <w:spacing w:before="100" w:beforeAutospacing="1" w:after="100" w:afterAutospacing="1"/>
              <w:rPr>
                <w:rFonts w:eastAsia="Times New Roman"/>
              </w:rPr>
            </w:pPr>
            <w:r>
              <w:rPr>
                <w:rFonts w:eastAsia="Times New Roman"/>
              </w:rPr>
              <w:t>Use the method of completing the square to transform any quadrat</w:t>
            </w:r>
            <w:r>
              <w:rPr>
                <w:rFonts w:eastAsia="Times New Roman"/>
              </w:rPr>
              <w:t>ic equation in x into an equation of the form (x – p</w:t>
            </w:r>
            <w:proofErr w:type="gramStart"/>
            <w:r>
              <w:rPr>
                <w:rFonts w:eastAsia="Times New Roman"/>
              </w:rPr>
              <w:t>)²</w:t>
            </w:r>
            <w:proofErr w:type="gramEnd"/>
            <w:r>
              <w:rPr>
                <w:rFonts w:eastAsia="Times New Roman"/>
              </w:rPr>
              <w:t xml:space="preserve"> = q that has the same solutions. Derive the quadratic formula from this form.</w:t>
            </w:r>
          </w:p>
          <w:p w:rsidR="00000000" w:rsidRDefault="005B666D">
            <w:pPr>
              <w:numPr>
                <w:ilvl w:val="0"/>
                <w:numId w:val="3"/>
              </w:numPr>
              <w:spacing w:before="100" w:beforeAutospacing="1" w:after="100" w:afterAutospacing="1"/>
              <w:rPr>
                <w:rFonts w:eastAsia="Times New Roman"/>
              </w:rPr>
            </w:pPr>
            <w:r>
              <w:rPr>
                <w:rFonts w:eastAsia="Times New Roman"/>
              </w:rPr>
              <w:t>Solve quadratic equations by inspection (e.g., for x² = 49), taking square roots, completing the square, the quadratic form</w:t>
            </w:r>
            <w:r>
              <w:rPr>
                <w:rFonts w:eastAsia="Times New Roman"/>
              </w:rPr>
              <w:t>ula and factoring, as appropriate to the initial form of the equation. Recognize when the quadratic formula gives complex solutions and write them as</w:t>
            </w:r>
            <w:r>
              <w:rPr>
                <w:rFonts w:eastAsia="Times New Roman"/>
                <w:i/>
                <w:iCs/>
              </w:rPr>
              <w:t xml:space="preserve"> a ± bi</w:t>
            </w:r>
            <w:r>
              <w:rPr>
                <w:rFonts w:eastAsia="Times New Roman"/>
              </w:rPr>
              <w:t xml:space="preserve"> for real numbers a and b.</w:t>
            </w: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37" w:history="1">
              <w:r>
                <w:rPr>
                  <w:rStyle w:val="Hyperlink"/>
                  <w:rFonts w:eastAsia="Times New Roman"/>
                </w:rPr>
                <w:t>MAFS.912.A-REI.3.5:</w:t>
              </w:r>
            </w:hyperlink>
          </w:p>
        </w:tc>
        <w:tc>
          <w:tcPr>
            <w:tcW w:w="0" w:type="auto"/>
            <w:shd w:val="clear" w:color="auto" w:fill="D3D3D3"/>
            <w:vAlign w:val="center"/>
            <w:hideMark/>
          </w:tcPr>
          <w:p w:rsidR="00000000" w:rsidRDefault="005B666D">
            <w:pPr>
              <w:rPr>
                <w:rFonts w:eastAsia="Times New Roman"/>
              </w:rPr>
            </w:pPr>
            <w:r>
              <w:rPr>
                <w:rFonts w:eastAsia="Times New Roman"/>
              </w:rPr>
              <w:t>Prove that, given a system of two equations in two variables, replacing one equation by the sum of that equation and a multiple of the other produces a system with the same solutions.</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38" w:history="1">
              <w:r>
                <w:rPr>
                  <w:rStyle w:val="Hyperlink"/>
                  <w:rFonts w:eastAsia="Times New Roman"/>
                </w:rPr>
                <w:t>MAFS.912.A-REI.3.6:</w:t>
              </w:r>
            </w:hyperlink>
          </w:p>
        </w:tc>
        <w:tc>
          <w:tcPr>
            <w:tcW w:w="0" w:type="auto"/>
            <w:shd w:val="clear" w:color="auto" w:fill="auto"/>
            <w:vAlign w:val="center"/>
            <w:hideMark/>
          </w:tcPr>
          <w:p w:rsidR="00000000" w:rsidRDefault="005B666D">
            <w:pPr>
              <w:spacing w:after="240"/>
              <w:rPr>
                <w:rFonts w:eastAsia="Times New Roman"/>
              </w:rPr>
            </w:pPr>
            <w:r>
              <w:rPr>
                <w:rFonts w:eastAsia="Times New Roman"/>
              </w:rPr>
              <w:t>Solve systems of linear equations exactly and approximately (e.g., with graphs), focusing on pairs of linear equations in two variables.</w:t>
            </w:r>
            <w:r>
              <w:rPr>
                <w:rFonts w:eastAsia="Times New Roman"/>
              </w:rPr>
              <w:br/>
            </w: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39" w:history="1">
              <w:r>
                <w:rPr>
                  <w:rStyle w:val="Hyperlink"/>
                  <w:rFonts w:eastAsia="Times New Roman"/>
                </w:rPr>
                <w:t>MAFS.912.A-REI.3.7:</w:t>
              </w:r>
            </w:hyperlink>
          </w:p>
        </w:tc>
        <w:tc>
          <w:tcPr>
            <w:tcW w:w="0" w:type="auto"/>
            <w:shd w:val="clear" w:color="auto" w:fill="D3D3D3"/>
            <w:vAlign w:val="center"/>
            <w:hideMark/>
          </w:tcPr>
          <w:p w:rsidR="00000000" w:rsidRDefault="005B666D">
            <w:pPr>
              <w:rPr>
                <w:rFonts w:eastAsia="Times New Roman"/>
              </w:rPr>
            </w:pPr>
            <w:r>
              <w:rPr>
                <w:rFonts w:eastAsia="Times New Roman"/>
              </w:rPr>
              <w:t>Solve a simple system consisting of a linear equation and a quadratic equation in two variables algebraically and graphically.</w:t>
            </w:r>
            <w:r>
              <w:rPr>
                <w:rFonts w:eastAsia="Times New Roman"/>
                <w:i/>
                <w:iCs/>
              </w:rPr>
              <w:t xml:space="preserve"> For example, find the points of intersection between the line y = –3x and the circle x² + y² = 3.</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40" w:history="1">
              <w:r>
                <w:rPr>
                  <w:rStyle w:val="Hyperlink"/>
                  <w:rFonts w:eastAsia="Times New Roman"/>
                </w:rPr>
                <w:t>MAFS.912.A-REI.4.10:</w:t>
              </w:r>
            </w:hyperlink>
          </w:p>
        </w:tc>
        <w:tc>
          <w:tcPr>
            <w:tcW w:w="0" w:type="auto"/>
            <w:shd w:val="clear" w:color="auto" w:fill="auto"/>
            <w:vAlign w:val="center"/>
            <w:hideMark/>
          </w:tcPr>
          <w:p w:rsidR="00000000" w:rsidRDefault="005B666D">
            <w:pPr>
              <w:rPr>
                <w:rFonts w:eastAsia="Times New Roman"/>
              </w:rPr>
            </w:pPr>
            <w:r>
              <w:rPr>
                <w:rFonts w:eastAsia="Times New Roman"/>
              </w:rPr>
              <w:t>Understand that the graph of an equation in two variables is the set of all its solutions plotted in the coordinate plane, often forming a curve (which could be a line</w:t>
            </w:r>
            <w:r>
              <w:rPr>
                <w:rFonts w:eastAsia="Times New Roman"/>
              </w:rPr>
              <w:t>).</w:t>
            </w: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41" w:history="1">
              <w:r>
                <w:rPr>
                  <w:rStyle w:val="Hyperlink"/>
                  <w:rFonts w:eastAsia="Times New Roman"/>
                </w:rPr>
                <w:t>MAFS.912.A-REI.4.11:</w:t>
              </w:r>
            </w:hyperlink>
          </w:p>
        </w:tc>
        <w:tc>
          <w:tcPr>
            <w:tcW w:w="0" w:type="auto"/>
            <w:shd w:val="clear" w:color="auto" w:fill="D3D3D3"/>
            <w:vAlign w:val="center"/>
            <w:hideMark/>
          </w:tcPr>
          <w:p w:rsidR="00000000" w:rsidRDefault="005B666D">
            <w:pPr>
              <w:spacing w:after="240"/>
              <w:rPr>
                <w:rFonts w:eastAsia="Times New Roman"/>
              </w:rPr>
            </w:pPr>
            <w:r>
              <w:rPr>
                <w:rFonts w:eastAsia="Times New Roman"/>
              </w:rPr>
              <w:t xml:space="preserve">Explain why the x-coordinates of the points where the graphs of the equations y = f(x) and y = g(x) intersect are the solutions of the </w:t>
            </w:r>
            <w:r>
              <w:rPr>
                <w:rFonts w:eastAsia="Times New Roman"/>
              </w:rPr>
              <w:t xml:space="preserve">equation f(x) = g(x); find the solutions approximately, e.g., using technology to graph the functions, make tables of values, or find successive approximations. Include cases where f(x) and/or g(x) are </w:t>
            </w:r>
            <w:r>
              <w:rPr>
                <w:rFonts w:eastAsia="Times New Roman"/>
              </w:rPr>
              <w:lastRenderedPageBreak/>
              <w:t>linear, polynomial, rational, absolute value, exponent</w:t>
            </w:r>
            <w:r>
              <w:rPr>
                <w:rFonts w:eastAsia="Times New Roman"/>
              </w:rPr>
              <w:t>ial, and logarithmic functions.</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42" w:history="1">
              <w:r>
                <w:rPr>
                  <w:rStyle w:val="Hyperlink"/>
                  <w:rFonts w:eastAsia="Times New Roman"/>
                </w:rPr>
                <w:t>MAFS.912.A-REI.4.12:</w:t>
              </w:r>
            </w:hyperlink>
          </w:p>
        </w:tc>
        <w:tc>
          <w:tcPr>
            <w:tcW w:w="0" w:type="auto"/>
            <w:shd w:val="clear" w:color="auto" w:fill="auto"/>
            <w:vAlign w:val="center"/>
            <w:hideMark/>
          </w:tcPr>
          <w:p w:rsidR="00000000" w:rsidRDefault="005B666D">
            <w:pPr>
              <w:rPr>
                <w:rFonts w:eastAsia="Times New Roman"/>
              </w:rPr>
            </w:pPr>
            <w:r>
              <w:rPr>
                <w:rFonts w:eastAsia="Times New Roman"/>
              </w:rPr>
              <w:t xml:space="preserve">Graph the solutions to a linear inequality in two variables as a half-plane </w:t>
            </w:r>
            <w:r>
              <w:rPr>
                <w:rFonts w:eastAsia="Times New Roman"/>
              </w:rPr>
              <w:t>(excluding the boundary in the case of a strict inequality), and graph the solution set to a system of linear inequalities in two variables as the intersection of the corresponding half-planes.</w:t>
            </w: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43" w:history="1">
              <w:r>
                <w:rPr>
                  <w:rStyle w:val="Hyperlink"/>
                  <w:rFonts w:eastAsia="Times New Roman"/>
                </w:rPr>
                <w:t>MAFS.912.F-IF.1.1:</w:t>
              </w:r>
            </w:hyperlink>
          </w:p>
        </w:tc>
        <w:tc>
          <w:tcPr>
            <w:tcW w:w="0" w:type="auto"/>
            <w:shd w:val="clear" w:color="auto" w:fill="D3D3D3"/>
            <w:vAlign w:val="center"/>
            <w:hideMark/>
          </w:tcPr>
          <w:p w:rsidR="00000000" w:rsidRDefault="005B666D">
            <w:pPr>
              <w:rPr>
                <w:rFonts w:eastAsia="Times New Roman"/>
              </w:rPr>
            </w:pPr>
            <w:r>
              <w:rPr>
                <w:rFonts w:eastAsia="Times New Roman"/>
              </w:rPr>
              <w:t>Understand that a function from one set (called the domain) to another set (called the range) assigns to each element of the domain exactly one element of the range. If f is a function and x is an element of its domain, then</w:t>
            </w:r>
            <w:r>
              <w:rPr>
                <w:rFonts w:eastAsia="Times New Roman"/>
              </w:rPr>
              <w:t xml:space="preserve"> f(x) denotes the output of f corresponding to the input x. The graph </w:t>
            </w:r>
            <w:proofErr w:type="spellStart"/>
            <w:r>
              <w:rPr>
                <w:rFonts w:eastAsia="Times New Roman"/>
              </w:rPr>
              <w:t>of f</w:t>
            </w:r>
            <w:proofErr w:type="spellEnd"/>
            <w:r>
              <w:rPr>
                <w:rFonts w:eastAsia="Times New Roman"/>
              </w:rPr>
              <w:t xml:space="preserve"> is the graph of the equation y = f(x).</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44" w:history="1">
              <w:r>
                <w:rPr>
                  <w:rStyle w:val="Hyperlink"/>
                  <w:rFonts w:eastAsia="Times New Roman"/>
                </w:rPr>
                <w:t>MAFS.912.F-IF.1.2:</w:t>
              </w:r>
            </w:hyperlink>
          </w:p>
        </w:tc>
        <w:tc>
          <w:tcPr>
            <w:tcW w:w="0" w:type="auto"/>
            <w:shd w:val="clear" w:color="auto" w:fill="auto"/>
            <w:vAlign w:val="center"/>
            <w:hideMark/>
          </w:tcPr>
          <w:p w:rsidR="00000000" w:rsidRDefault="005B666D">
            <w:pPr>
              <w:rPr>
                <w:rFonts w:eastAsia="Times New Roman"/>
              </w:rPr>
            </w:pPr>
            <w:r>
              <w:rPr>
                <w:rFonts w:eastAsia="Times New Roman"/>
              </w:rPr>
              <w:t>Use function notation, evaluate functions for in</w:t>
            </w:r>
            <w:r>
              <w:rPr>
                <w:rFonts w:eastAsia="Times New Roman"/>
              </w:rPr>
              <w:t>puts in their domains, and interpret statements that use function notation in terms of a context.</w:t>
            </w: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45" w:history="1">
              <w:r>
                <w:rPr>
                  <w:rStyle w:val="Hyperlink"/>
                  <w:rFonts w:eastAsia="Times New Roman"/>
                </w:rPr>
                <w:t>MAFS.912.F-IF.1.3:</w:t>
              </w:r>
            </w:hyperlink>
          </w:p>
        </w:tc>
        <w:tc>
          <w:tcPr>
            <w:tcW w:w="0" w:type="auto"/>
            <w:shd w:val="clear" w:color="auto" w:fill="D3D3D3"/>
            <w:vAlign w:val="center"/>
            <w:hideMark/>
          </w:tcPr>
          <w:p w:rsidR="00000000" w:rsidRDefault="005B666D">
            <w:pPr>
              <w:spacing w:after="240"/>
              <w:rPr>
                <w:rFonts w:eastAsia="Times New Roman"/>
              </w:rPr>
            </w:pPr>
            <w:r>
              <w:rPr>
                <w:rFonts w:eastAsia="Times New Roman"/>
              </w:rPr>
              <w:t>Recognize that sequences are functions, sometimes defined recurs</w:t>
            </w:r>
            <w:r>
              <w:rPr>
                <w:rFonts w:eastAsia="Times New Roman"/>
              </w:rPr>
              <w:t xml:space="preserve">ively, whose domain is a subset of the integers. For example, the Fibonacci sequence is defined recursively by </w:t>
            </w:r>
            <w:proofErr w:type="gramStart"/>
            <w:r>
              <w:rPr>
                <w:rFonts w:eastAsia="Times New Roman"/>
              </w:rPr>
              <w:t>f(</w:t>
            </w:r>
            <w:proofErr w:type="gramEnd"/>
            <w:r>
              <w:rPr>
                <w:rFonts w:eastAsia="Times New Roman"/>
              </w:rPr>
              <w:t xml:space="preserve">0) = f(1) = 1, f(n+1) = f(n) + f(n-1) for n </w:t>
            </w:r>
            <w:r>
              <w:rPr>
                <w:rFonts w:eastAsia="Times New Roman"/>
              </w:rPr>
              <w:t>≥</w:t>
            </w:r>
            <w:r>
              <w:rPr>
                <w:rFonts w:eastAsia="Times New Roman"/>
              </w:rPr>
              <w:t xml:space="preserve"> 1.</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46" w:history="1">
              <w:r>
                <w:rPr>
                  <w:rStyle w:val="Hyperlink"/>
                  <w:rFonts w:eastAsia="Times New Roman"/>
                </w:rPr>
                <w:t>MAFS.912.F-IF.2.4</w:t>
              </w:r>
              <w:r>
                <w:rPr>
                  <w:rStyle w:val="Hyperlink"/>
                  <w:rFonts w:eastAsia="Times New Roman"/>
                </w:rPr>
                <w:t>:</w:t>
              </w:r>
            </w:hyperlink>
          </w:p>
        </w:tc>
        <w:tc>
          <w:tcPr>
            <w:tcW w:w="0" w:type="auto"/>
            <w:shd w:val="clear" w:color="auto" w:fill="auto"/>
            <w:vAlign w:val="center"/>
            <w:hideMark/>
          </w:tcPr>
          <w:p w:rsidR="00000000" w:rsidRDefault="005B666D">
            <w:pPr>
              <w:spacing w:after="240"/>
              <w:rPr>
                <w:rFonts w:eastAsia="Times New Roman"/>
              </w:rPr>
            </w:pPr>
            <w:r>
              <w:rPr>
                <w:rFonts w:eastAsia="Times New Roman"/>
              </w:rPr>
              <w:t xml:space="preserve">For a function that models a relationship between two quantities, interpret key features of graphs and tables in terms of the quantities, and sketch graphs showing key features given a verbal description of the relationship. </w:t>
            </w:r>
            <w:r>
              <w:rPr>
                <w:rFonts w:eastAsia="Times New Roman"/>
                <w:i/>
                <w:iCs/>
              </w:rPr>
              <w:t>Key features include: interce</w:t>
            </w:r>
            <w:r>
              <w:rPr>
                <w:rFonts w:eastAsia="Times New Roman"/>
                <w:i/>
                <w:iCs/>
              </w:rPr>
              <w:t>pts; intervals where the function is increasing, decreasing, positive, or negative; relative maximums and minimums; symmetries; end behavior; and periodicity.</w:t>
            </w: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47" w:history="1">
              <w:r>
                <w:rPr>
                  <w:rStyle w:val="Hyperlink"/>
                  <w:rFonts w:eastAsia="Times New Roman"/>
                </w:rPr>
                <w:t>MAFS.912.F-IF.2.5:</w:t>
              </w:r>
            </w:hyperlink>
          </w:p>
        </w:tc>
        <w:tc>
          <w:tcPr>
            <w:tcW w:w="0" w:type="auto"/>
            <w:shd w:val="clear" w:color="auto" w:fill="D3D3D3"/>
            <w:vAlign w:val="center"/>
            <w:hideMark/>
          </w:tcPr>
          <w:p w:rsidR="00000000" w:rsidRDefault="005B666D">
            <w:pPr>
              <w:rPr>
                <w:rFonts w:eastAsia="Times New Roman"/>
              </w:rPr>
            </w:pPr>
            <w:r>
              <w:rPr>
                <w:rFonts w:eastAsia="Times New Roman"/>
              </w:rPr>
              <w:t>R</w:t>
            </w:r>
            <w:r>
              <w:rPr>
                <w:rFonts w:eastAsia="Times New Roman"/>
              </w:rPr>
              <w:t xml:space="preserve">elate the domain of a function to its graph and, where applicable, to the quantitative relationship it describes. </w:t>
            </w:r>
            <w:r>
              <w:rPr>
                <w:rFonts w:eastAsia="Times New Roman"/>
                <w:i/>
                <w:iCs/>
              </w:rPr>
              <w:t>For example, if the function h(n) gives the number of person-hours it takes to assemble n engines in a factory, then the positive integers wou</w:t>
            </w:r>
            <w:r>
              <w:rPr>
                <w:rFonts w:eastAsia="Times New Roman"/>
                <w:i/>
                <w:iCs/>
              </w:rPr>
              <w:t>ld be an appropriate domain for the function.</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48" w:history="1">
              <w:r>
                <w:rPr>
                  <w:rStyle w:val="Hyperlink"/>
                  <w:rFonts w:eastAsia="Times New Roman"/>
                </w:rPr>
                <w:t>MAFS.912.F-IF.2.6:</w:t>
              </w:r>
            </w:hyperlink>
          </w:p>
        </w:tc>
        <w:tc>
          <w:tcPr>
            <w:tcW w:w="0" w:type="auto"/>
            <w:shd w:val="clear" w:color="auto" w:fill="auto"/>
            <w:vAlign w:val="center"/>
            <w:hideMark/>
          </w:tcPr>
          <w:p w:rsidR="00000000" w:rsidRDefault="005B666D">
            <w:pPr>
              <w:spacing w:after="240"/>
              <w:rPr>
                <w:rFonts w:eastAsia="Times New Roman"/>
              </w:rPr>
            </w:pPr>
            <w:r>
              <w:rPr>
                <w:rFonts w:eastAsia="Times New Roman"/>
              </w:rPr>
              <w:t>Calculate and interpret the average rate of change of a function (presented symbolically or as a table) over a speci</w:t>
            </w:r>
            <w:r>
              <w:rPr>
                <w:rFonts w:eastAsia="Times New Roman"/>
              </w:rPr>
              <w:t>fied interval. Estimate the rate of change from a graph.</w:t>
            </w: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49" w:history="1">
              <w:r>
                <w:rPr>
                  <w:rStyle w:val="Hyperlink"/>
                  <w:rFonts w:eastAsia="Times New Roman"/>
                </w:rPr>
                <w:t>MAFS.912.F-IF.3.7:</w:t>
              </w:r>
            </w:hyperlink>
          </w:p>
        </w:tc>
        <w:tc>
          <w:tcPr>
            <w:tcW w:w="0" w:type="auto"/>
            <w:shd w:val="clear" w:color="auto" w:fill="D3D3D3"/>
            <w:vAlign w:val="center"/>
            <w:hideMark/>
          </w:tcPr>
          <w:p w:rsidR="00000000" w:rsidRDefault="005B666D">
            <w:pPr>
              <w:rPr>
                <w:rFonts w:eastAsia="Times New Roman"/>
              </w:rPr>
            </w:pPr>
            <w:r>
              <w:rPr>
                <w:rFonts w:eastAsia="Times New Roman"/>
              </w:rPr>
              <w:t xml:space="preserve">Graph functions expressed symbolically and show key features of the graph, by hand in simple cases and </w:t>
            </w:r>
            <w:r>
              <w:rPr>
                <w:rFonts w:eastAsia="Times New Roman"/>
              </w:rPr>
              <w:t>using technology for more complicated cases.</w:t>
            </w:r>
          </w:p>
          <w:p w:rsidR="00000000" w:rsidRDefault="005B666D">
            <w:pPr>
              <w:numPr>
                <w:ilvl w:val="0"/>
                <w:numId w:val="4"/>
              </w:numPr>
              <w:spacing w:before="100" w:beforeAutospacing="1" w:after="100" w:afterAutospacing="1"/>
              <w:rPr>
                <w:rFonts w:eastAsia="Times New Roman"/>
              </w:rPr>
            </w:pPr>
            <w:r>
              <w:rPr>
                <w:rFonts w:eastAsia="Times New Roman"/>
              </w:rPr>
              <w:t>Graph linear and quadratic functions and show intercepts, maxima, and minima. </w:t>
            </w:r>
          </w:p>
          <w:p w:rsidR="00000000" w:rsidRDefault="005B666D">
            <w:pPr>
              <w:numPr>
                <w:ilvl w:val="0"/>
                <w:numId w:val="4"/>
              </w:numPr>
              <w:spacing w:before="100" w:beforeAutospacing="1" w:after="100" w:afterAutospacing="1"/>
              <w:rPr>
                <w:rFonts w:eastAsia="Times New Roman"/>
              </w:rPr>
            </w:pPr>
            <w:r>
              <w:rPr>
                <w:rFonts w:eastAsia="Times New Roman"/>
              </w:rPr>
              <w:t>Graph square root, cube root, and piecewise-defined functions, including step functions and absolute value functions. </w:t>
            </w:r>
          </w:p>
          <w:p w:rsidR="00000000" w:rsidRDefault="005B666D">
            <w:pPr>
              <w:numPr>
                <w:ilvl w:val="0"/>
                <w:numId w:val="4"/>
              </w:numPr>
              <w:spacing w:before="100" w:beforeAutospacing="1" w:after="100" w:afterAutospacing="1"/>
              <w:rPr>
                <w:rFonts w:eastAsia="Times New Roman"/>
              </w:rPr>
            </w:pPr>
            <w:r>
              <w:rPr>
                <w:rFonts w:eastAsia="Times New Roman"/>
              </w:rPr>
              <w:t>Graph polynomial functions, identifying zeros when suitable factorizations are available, and showing end behavior. </w:t>
            </w:r>
          </w:p>
          <w:p w:rsidR="00000000" w:rsidRDefault="005B666D">
            <w:pPr>
              <w:numPr>
                <w:ilvl w:val="0"/>
                <w:numId w:val="4"/>
              </w:numPr>
              <w:spacing w:before="100" w:beforeAutospacing="1" w:after="100" w:afterAutospacing="1"/>
              <w:rPr>
                <w:rFonts w:eastAsia="Times New Roman"/>
              </w:rPr>
            </w:pPr>
            <w:r>
              <w:rPr>
                <w:rFonts w:eastAsia="Times New Roman"/>
              </w:rPr>
              <w:lastRenderedPageBreak/>
              <w:t>Graph rational functions, identifying zeros and asymptotes when suitable factorizations are available, and showing end behavior. </w:t>
            </w:r>
          </w:p>
          <w:p w:rsidR="00000000" w:rsidRDefault="005B666D">
            <w:pPr>
              <w:numPr>
                <w:ilvl w:val="0"/>
                <w:numId w:val="4"/>
              </w:numPr>
              <w:spacing w:before="100" w:beforeAutospacing="1" w:after="100" w:afterAutospacing="1"/>
              <w:rPr>
                <w:rFonts w:eastAsia="Times New Roman"/>
              </w:rPr>
            </w:pPr>
            <w:r>
              <w:rPr>
                <w:rFonts w:eastAsia="Times New Roman"/>
              </w:rPr>
              <w:t>Graph exp</w:t>
            </w:r>
            <w:r>
              <w:rPr>
                <w:rFonts w:eastAsia="Times New Roman"/>
              </w:rPr>
              <w:t>onential and logarithmic functions, showing intercepts and end behavior, and trigonometric functions, showing period, midline, and amplitude, and using phase shift.</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50" w:history="1">
              <w:r>
                <w:rPr>
                  <w:rStyle w:val="Hyperlink"/>
                  <w:rFonts w:eastAsia="Times New Roman"/>
                </w:rPr>
                <w:t>MAFS.912.F-IF.3.</w:t>
              </w:r>
              <w:r>
                <w:rPr>
                  <w:rStyle w:val="Hyperlink"/>
                  <w:rFonts w:eastAsia="Times New Roman"/>
                </w:rPr>
                <w:t>8:</w:t>
              </w:r>
            </w:hyperlink>
          </w:p>
        </w:tc>
        <w:tc>
          <w:tcPr>
            <w:tcW w:w="0" w:type="auto"/>
            <w:shd w:val="clear" w:color="auto" w:fill="auto"/>
            <w:vAlign w:val="center"/>
            <w:hideMark/>
          </w:tcPr>
          <w:p w:rsidR="00000000" w:rsidRDefault="005B666D">
            <w:pPr>
              <w:rPr>
                <w:rFonts w:eastAsia="Times New Roman"/>
              </w:rPr>
            </w:pPr>
            <w:r>
              <w:rPr>
                <w:rFonts w:eastAsia="Times New Roman"/>
              </w:rPr>
              <w:t xml:space="preserve">Write a function defined by an expression in different but equivalent forms to reveal and explain different properties of the function. </w:t>
            </w:r>
          </w:p>
          <w:p w:rsidR="00000000" w:rsidRDefault="005B666D">
            <w:pPr>
              <w:numPr>
                <w:ilvl w:val="0"/>
                <w:numId w:val="5"/>
              </w:numPr>
              <w:spacing w:before="100" w:beforeAutospacing="1" w:after="100" w:afterAutospacing="1"/>
              <w:rPr>
                <w:rFonts w:eastAsia="Times New Roman"/>
              </w:rPr>
            </w:pPr>
            <w:r>
              <w:rPr>
                <w:rFonts w:eastAsia="Times New Roman"/>
              </w:rPr>
              <w:t>Use the process of factoring and completing the square in a quadratic function to show zeros, extreme values, and sy</w:t>
            </w:r>
            <w:r>
              <w:rPr>
                <w:rFonts w:eastAsia="Times New Roman"/>
              </w:rPr>
              <w:t>mmetry of the graph, and interpret these in terms of a context.</w:t>
            </w:r>
          </w:p>
          <w:p w:rsidR="00000000" w:rsidRDefault="005B666D">
            <w:pPr>
              <w:numPr>
                <w:ilvl w:val="0"/>
                <w:numId w:val="5"/>
              </w:numPr>
              <w:spacing w:before="100" w:beforeAutospacing="1" w:after="100" w:afterAutospacing="1"/>
              <w:rPr>
                <w:rFonts w:eastAsia="Times New Roman"/>
              </w:rPr>
            </w:pPr>
            <w:r>
              <w:rPr>
                <w:rFonts w:eastAsia="Times New Roman"/>
              </w:rPr>
              <w:t xml:space="preserve">Use the properties of exponents to interpret expressions for exponential functions. </w:t>
            </w:r>
            <w:r>
              <w:rPr>
                <w:rFonts w:eastAsia="Times New Roman"/>
                <w:i/>
                <w:iCs/>
              </w:rPr>
              <w:t xml:space="preserve">For example, identify percent rate of change in functions such as y </w:t>
            </w:r>
            <w:proofErr w:type="gramStart"/>
            <w:r>
              <w:rPr>
                <w:rFonts w:eastAsia="Times New Roman"/>
                <w:i/>
                <w:iCs/>
              </w:rPr>
              <w:t xml:space="preserve">= </w:t>
            </w:r>
            <w:proofErr w:type="gramEnd"/>
            <w:r>
              <w:rPr>
                <w:rFonts w:eastAsia="Times New Roman"/>
                <w:i/>
                <w:iCs/>
                <w:noProof/>
              </w:rPr>
              <w:drawing>
                <wp:inline distT="0" distB="0" distL="0" distR="0">
                  <wp:extent cx="342900" cy="152400"/>
                  <wp:effectExtent l="0" t="0" r="0" b="0"/>
                  <wp:docPr id="10" name="Picture 10" descr="http://www.cpalms.org/Uploads/Benchmark/5577/img/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palms.org/Uploads/Benchmark/5577/img/Capture.PNG"/>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Pr>
                <w:rFonts w:eastAsia="Times New Roman"/>
                <w:i/>
                <w:iCs/>
              </w:rPr>
              <w:t xml:space="preserve">, y = </w:t>
            </w:r>
            <w:r>
              <w:rPr>
                <w:rFonts w:eastAsia="Times New Roman"/>
                <w:i/>
                <w:iCs/>
                <w:noProof/>
              </w:rPr>
              <w:drawing>
                <wp:inline distT="0" distB="0" distL="0" distR="0">
                  <wp:extent cx="400050" cy="171450"/>
                  <wp:effectExtent l="0" t="0" r="0" b="0"/>
                  <wp:docPr id="11" name="Picture 11" descr="http://www.cpalms.org/Uploads/Benchmark/5577/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palms.org/Uploads/Benchmark/5577/img/Capture1.PNG"/>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Pr>
                <w:rFonts w:eastAsia="Times New Roman"/>
                <w:i/>
                <w:iCs/>
              </w:rPr>
              <w:t xml:space="preserve">, y = </w:t>
            </w:r>
            <w:r>
              <w:rPr>
                <w:rFonts w:eastAsia="Times New Roman"/>
                <w:i/>
                <w:iCs/>
                <w:noProof/>
              </w:rPr>
              <w:drawing>
                <wp:inline distT="0" distB="0" distL="0" distR="0">
                  <wp:extent cx="400050" cy="123825"/>
                  <wp:effectExtent l="0" t="0" r="0" b="9525"/>
                  <wp:docPr id="12" name="Picture 12" descr="http://www.cpalms.org/Uploads/Benchmark/5577/img/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palms.org/Uploads/Benchmark/5577/img/Capture4.PNG"/>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r>
              <w:rPr>
                <w:rFonts w:eastAsia="Times New Roman"/>
                <w:i/>
                <w:iCs/>
              </w:rPr>
              <w:t xml:space="preserve">, y = </w:t>
            </w:r>
            <w:r>
              <w:rPr>
                <w:rFonts w:eastAsia="Times New Roman"/>
                <w:i/>
                <w:iCs/>
                <w:noProof/>
              </w:rPr>
              <w:drawing>
                <wp:inline distT="0" distB="0" distL="0" distR="0">
                  <wp:extent cx="390525" cy="161925"/>
                  <wp:effectExtent l="0" t="0" r="9525" b="9525"/>
                  <wp:docPr id="13" name="Picture 13" descr="http://www.cpalms.org/Uploads/Benchmark/5577/img/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palms.org/Uploads/Benchmark/5577/img/Capture3.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390525" cy="161925"/>
                          </a:xfrm>
                          <a:prstGeom prst="rect">
                            <a:avLst/>
                          </a:prstGeom>
                          <a:noFill/>
                          <a:ln>
                            <a:noFill/>
                          </a:ln>
                        </pic:spPr>
                      </pic:pic>
                    </a:graphicData>
                  </a:graphic>
                </wp:inline>
              </w:drawing>
            </w:r>
            <w:r>
              <w:rPr>
                <w:rFonts w:eastAsia="Times New Roman"/>
                <w:i/>
                <w:iCs/>
              </w:rPr>
              <w:t>, and classify them as representing exponential growth or decay.</w:t>
            </w: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55" w:history="1">
              <w:r>
                <w:rPr>
                  <w:rStyle w:val="Hyperlink"/>
                  <w:rFonts w:eastAsia="Times New Roman"/>
                </w:rPr>
                <w:t>MAFS.912.F-IF.3.9:</w:t>
              </w:r>
            </w:hyperlink>
          </w:p>
        </w:tc>
        <w:tc>
          <w:tcPr>
            <w:tcW w:w="0" w:type="auto"/>
            <w:shd w:val="clear" w:color="auto" w:fill="D3D3D3"/>
            <w:vAlign w:val="center"/>
            <w:hideMark/>
          </w:tcPr>
          <w:p w:rsidR="00000000" w:rsidRDefault="005B666D">
            <w:pPr>
              <w:spacing w:after="240"/>
              <w:rPr>
                <w:rFonts w:eastAsia="Times New Roman"/>
              </w:rPr>
            </w:pPr>
            <w:r>
              <w:rPr>
                <w:rFonts w:eastAsia="Times New Roman"/>
              </w:rPr>
              <w:t>Compare properties of two functions each represented in a different way (algebraically, graphically, numerically in tables, or by verbal descriptions)</w:t>
            </w:r>
            <w:r>
              <w:rPr>
                <w:rFonts w:eastAsia="Times New Roman"/>
                <w:i/>
                <w:iCs/>
              </w:rPr>
              <w:t>. For example, given a graph of one quadratic function and an algebraic</w:t>
            </w:r>
            <w:r>
              <w:rPr>
                <w:rFonts w:eastAsia="Times New Roman"/>
                <w:i/>
                <w:iCs/>
              </w:rPr>
              <w:t xml:space="preserve"> expression for another, say which has the larger maximum.</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56" w:history="1">
              <w:r>
                <w:rPr>
                  <w:rStyle w:val="Hyperlink"/>
                  <w:rFonts w:eastAsia="Times New Roman"/>
                </w:rPr>
                <w:t>MAFS.912.F-BF.1.1:</w:t>
              </w:r>
            </w:hyperlink>
          </w:p>
        </w:tc>
        <w:tc>
          <w:tcPr>
            <w:tcW w:w="0" w:type="auto"/>
            <w:shd w:val="clear" w:color="auto" w:fill="auto"/>
            <w:vAlign w:val="center"/>
            <w:hideMark/>
          </w:tcPr>
          <w:p w:rsidR="00000000" w:rsidRDefault="005B666D">
            <w:pPr>
              <w:rPr>
                <w:rFonts w:eastAsia="Times New Roman"/>
              </w:rPr>
            </w:pPr>
            <w:r>
              <w:rPr>
                <w:rFonts w:eastAsia="Times New Roman"/>
              </w:rPr>
              <w:t xml:space="preserve">Write a function that describes a relationship between two quantities. </w:t>
            </w:r>
          </w:p>
          <w:p w:rsidR="00000000" w:rsidRDefault="005B666D">
            <w:pPr>
              <w:numPr>
                <w:ilvl w:val="0"/>
                <w:numId w:val="6"/>
              </w:numPr>
              <w:spacing w:before="100" w:beforeAutospacing="1" w:after="100" w:afterAutospacing="1"/>
              <w:rPr>
                <w:rFonts w:eastAsia="Times New Roman"/>
              </w:rPr>
            </w:pPr>
            <w:r>
              <w:rPr>
                <w:rFonts w:eastAsia="Times New Roman"/>
              </w:rPr>
              <w:t>Determine an explicit express</w:t>
            </w:r>
            <w:r>
              <w:rPr>
                <w:rFonts w:eastAsia="Times New Roman"/>
              </w:rPr>
              <w:t>ion, a recursive process, or steps for calculation from a context.</w:t>
            </w:r>
          </w:p>
          <w:p w:rsidR="00000000" w:rsidRDefault="005B666D">
            <w:pPr>
              <w:numPr>
                <w:ilvl w:val="0"/>
                <w:numId w:val="6"/>
              </w:numPr>
              <w:spacing w:before="100" w:beforeAutospacing="1" w:after="100" w:afterAutospacing="1"/>
              <w:rPr>
                <w:rFonts w:eastAsia="Times New Roman"/>
              </w:rPr>
            </w:pPr>
            <w:r>
              <w:rPr>
                <w:rFonts w:eastAsia="Times New Roman"/>
              </w:rPr>
              <w:t>Combine standard function types using arithmetic operations.</w:t>
            </w:r>
            <w:r>
              <w:rPr>
                <w:rFonts w:eastAsia="Times New Roman"/>
                <w:i/>
                <w:iCs/>
              </w:rPr>
              <w:t xml:space="preserve"> For example, build a function that models the temperature of a cooling body by adding a constant function to a decaying exponent</w:t>
            </w:r>
            <w:r>
              <w:rPr>
                <w:rFonts w:eastAsia="Times New Roman"/>
                <w:i/>
                <w:iCs/>
              </w:rPr>
              <w:t>ial, and relate these functions to the model.</w:t>
            </w:r>
          </w:p>
          <w:p w:rsidR="00000000" w:rsidRDefault="005B666D">
            <w:pPr>
              <w:numPr>
                <w:ilvl w:val="0"/>
                <w:numId w:val="6"/>
              </w:numPr>
              <w:spacing w:before="100" w:beforeAutospacing="1" w:after="100" w:afterAutospacing="1"/>
              <w:rPr>
                <w:rFonts w:eastAsia="Times New Roman"/>
              </w:rPr>
            </w:pPr>
            <w:r>
              <w:rPr>
                <w:rFonts w:eastAsia="Times New Roman"/>
              </w:rPr>
              <w:t>Compose functions.</w:t>
            </w:r>
            <w:r>
              <w:rPr>
                <w:rFonts w:eastAsia="Times New Roman"/>
                <w:i/>
                <w:iCs/>
              </w:rPr>
              <w:t xml:space="preserve"> For example, if T(y) is the temperature in the atmosphere as a function of height, and </w:t>
            </w:r>
            <w:proofErr w:type="gramStart"/>
            <w:r>
              <w:rPr>
                <w:rFonts w:eastAsia="Times New Roman"/>
                <w:i/>
                <w:iCs/>
              </w:rPr>
              <w:t>h(</w:t>
            </w:r>
            <w:proofErr w:type="gramEnd"/>
            <w:r>
              <w:rPr>
                <w:rFonts w:eastAsia="Times New Roman"/>
                <w:i/>
                <w:iCs/>
              </w:rPr>
              <w:t>t) is the height of a weather balloon as a function of time, then T(h(t)) is the temperature at the lo</w:t>
            </w:r>
            <w:r>
              <w:rPr>
                <w:rFonts w:eastAsia="Times New Roman"/>
                <w:i/>
                <w:iCs/>
              </w:rPr>
              <w:t>cation of the weather balloon as a function of time.</w:t>
            </w:r>
          </w:p>
          <w:p w:rsidR="00000000" w:rsidRDefault="005B666D">
            <w:pPr>
              <w:rPr>
                <w:rFonts w:eastAsia="Times New Roman"/>
              </w:rPr>
            </w:pP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57" w:history="1">
              <w:r>
                <w:rPr>
                  <w:rStyle w:val="Hyperlink"/>
                  <w:rFonts w:eastAsia="Times New Roman"/>
                </w:rPr>
                <w:t>MAFS.912.F-BF.1.2:</w:t>
              </w:r>
            </w:hyperlink>
          </w:p>
        </w:tc>
        <w:tc>
          <w:tcPr>
            <w:tcW w:w="0" w:type="auto"/>
            <w:shd w:val="clear" w:color="auto" w:fill="D3D3D3"/>
            <w:vAlign w:val="center"/>
            <w:hideMark/>
          </w:tcPr>
          <w:p w:rsidR="00000000" w:rsidRDefault="005B666D">
            <w:pPr>
              <w:rPr>
                <w:rFonts w:eastAsia="Times New Roman"/>
              </w:rPr>
            </w:pPr>
            <w:r>
              <w:rPr>
                <w:rFonts w:eastAsia="Times New Roman"/>
              </w:rPr>
              <w:t>Write arithmetic and geometric sequences both recursively and with an explicit formula, use them to model s</w:t>
            </w:r>
            <w:r>
              <w:rPr>
                <w:rFonts w:eastAsia="Times New Roman"/>
              </w:rPr>
              <w:t>ituations, and translate between the two forms.</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58" w:history="1">
              <w:r>
                <w:rPr>
                  <w:rStyle w:val="Hyperlink"/>
                  <w:rFonts w:eastAsia="Times New Roman"/>
                </w:rPr>
                <w:t>MAFS.912.F-BF.2.3:</w:t>
              </w:r>
            </w:hyperlink>
          </w:p>
        </w:tc>
        <w:tc>
          <w:tcPr>
            <w:tcW w:w="0" w:type="auto"/>
            <w:shd w:val="clear" w:color="auto" w:fill="auto"/>
            <w:vAlign w:val="center"/>
            <w:hideMark/>
          </w:tcPr>
          <w:p w:rsidR="00000000" w:rsidRDefault="005B666D">
            <w:pPr>
              <w:spacing w:after="240"/>
              <w:rPr>
                <w:rFonts w:eastAsia="Times New Roman"/>
              </w:rPr>
            </w:pPr>
            <w:r>
              <w:rPr>
                <w:rFonts w:eastAsia="Times New Roman"/>
              </w:rPr>
              <w:t xml:space="preserve">Identify the effect on the graph of replacing f(x) by f(x) + k, k f(x), </w:t>
            </w:r>
            <w:r>
              <w:rPr>
                <w:rFonts w:eastAsia="Times New Roman"/>
              </w:rPr>
              <w:t>f(</w:t>
            </w:r>
            <w:proofErr w:type="spellStart"/>
            <w:r>
              <w:rPr>
                <w:rFonts w:eastAsia="Times New Roman"/>
              </w:rPr>
              <w:t>kx</w:t>
            </w:r>
            <w:proofErr w:type="spellEnd"/>
            <w:r>
              <w:rPr>
                <w:rFonts w:eastAsia="Times New Roman"/>
              </w:rPr>
              <w:t xml:space="preserve">), and f(x + k) for specific values of k (both positive and negative); find the value of k given the graphs. Experiment with cases and </w:t>
            </w:r>
            <w:r>
              <w:rPr>
                <w:rFonts w:eastAsia="Times New Roman"/>
              </w:rPr>
              <w:lastRenderedPageBreak/>
              <w:t xml:space="preserve">illustrate an explanation of the effects on the graph using technology. </w:t>
            </w:r>
            <w:r>
              <w:rPr>
                <w:rFonts w:eastAsia="Times New Roman"/>
                <w:i/>
                <w:iCs/>
              </w:rPr>
              <w:t>Include recognizing even and odd functions fr</w:t>
            </w:r>
            <w:r>
              <w:rPr>
                <w:rFonts w:eastAsia="Times New Roman"/>
                <w:i/>
                <w:iCs/>
              </w:rPr>
              <w:t>om their graphs and algebraic expressions for them.</w:t>
            </w: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59" w:history="1">
              <w:r>
                <w:rPr>
                  <w:rStyle w:val="Hyperlink"/>
                  <w:rFonts w:eastAsia="Times New Roman"/>
                </w:rPr>
                <w:t>MAFS.912.F-BF.2.4:</w:t>
              </w:r>
            </w:hyperlink>
          </w:p>
        </w:tc>
        <w:tc>
          <w:tcPr>
            <w:tcW w:w="0" w:type="auto"/>
            <w:shd w:val="clear" w:color="auto" w:fill="D3D3D3"/>
            <w:vAlign w:val="center"/>
            <w:hideMark/>
          </w:tcPr>
          <w:p w:rsidR="00000000" w:rsidRDefault="005B666D">
            <w:pPr>
              <w:rPr>
                <w:rFonts w:eastAsia="Times New Roman"/>
              </w:rPr>
            </w:pPr>
            <w:r>
              <w:rPr>
                <w:rFonts w:eastAsia="Times New Roman"/>
              </w:rPr>
              <w:t xml:space="preserve">Find inverse functions. </w:t>
            </w:r>
          </w:p>
          <w:p w:rsidR="00000000" w:rsidRDefault="005B666D">
            <w:pPr>
              <w:numPr>
                <w:ilvl w:val="0"/>
                <w:numId w:val="7"/>
              </w:numPr>
              <w:spacing w:before="100" w:beforeAutospacing="1" w:after="100" w:afterAutospacing="1"/>
              <w:rPr>
                <w:rFonts w:eastAsia="Times New Roman"/>
              </w:rPr>
            </w:pPr>
            <w:r>
              <w:rPr>
                <w:rFonts w:eastAsia="Times New Roman"/>
              </w:rPr>
              <w:t xml:space="preserve">Solve an equation of the form f(x) = c for a simple function f that has an inverse </w:t>
            </w:r>
            <w:r>
              <w:rPr>
                <w:rFonts w:eastAsia="Times New Roman"/>
              </w:rPr>
              <w:t>and write an expression for the inverse.</w:t>
            </w:r>
            <w:r>
              <w:rPr>
                <w:rFonts w:eastAsia="Times New Roman"/>
                <w:i/>
                <w:iCs/>
              </w:rPr>
              <w:t xml:space="preserve"> For example, f(x) =2 x³ or f(x) = (x+1)/(x–1) for x </w:t>
            </w:r>
            <w:r>
              <w:rPr>
                <w:rFonts w:eastAsia="Times New Roman"/>
                <w:i/>
                <w:iCs/>
              </w:rPr>
              <w:t>≠</w:t>
            </w:r>
            <w:r>
              <w:rPr>
                <w:rFonts w:eastAsia="Times New Roman"/>
                <w:i/>
                <w:iCs/>
              </w:rPr>
              <w:t xml:space="preserve"> 1.</w:t>
            </w:r>
          </w:p>
          <w:p w:rsidR="00000000" w:rsidRDefault="005B666D">
            <w:pPr>
              <w:numPr>
                <w:ilvl w:val="0"/>
                <w:numId w:val="7"/>
              </w:numPr>
              <w:spacing w:before="100" w:beforeAutospacing="1" w:after="100" w:afterAutospacing="1"/>
              <w:rPr>
                <w:rFonts w:eastAsia="Times New Roman"/>
              </w:rPr>
            </w:pPr>
            <w:r>
              <w:rPr>
                <w:rFonts w:eastAsia="Times New Roman"/>
              </w:rPr>
              <w:t>Verify by composition that one function is the inverse of another.</w:t>
            </w:r>
          </w:p>
          <w:p w:rsidR="00000000" w:rsidRDefault="005B666D">
            <w:pPr>
              <w:numPr>
                <w:ilvl w:val="0"/>
                <w:numId w:val="7"/>
              </w:numPr>
              <w:spacing w:before="100" w:beforeAutospacing="1" w:after="100" w:afterAutospacing="1"/>
              <w:rPr>
                <w:rFonts w:eastAsia="Times New Roman"/>
              </w:rPr>
            </w:pPr>
            <w:r>
              <w:rPr>
                <w:rFonts w:eastAsia="Times New Roman"/>
              </w:rPr>
              <w:t xml:space="preserve">Read values of an inverse function from a graph or a table, given that the function has an </w:t>
            </w:r>
            <w:r>
              <w:rPr>
                <w:rFonts w:eastAsia="Times New Roman"/>
              </w:rPr>
              <w:t>inverse.</w:t>
            </w:r>
          </w:p>
          <w:p w:rsidR="00000000" w:rsidRDefault="005B666D">
            <w:pPr>
              <w:numPr>
                <w:ilvl w:val="0"/>
                <w:numId w:val="7"/>
              </w:numPr>
              <w:spacing w:before="100" w:beforeAutospacing="1" w:after="100" w:afterAutospacing="1"/>
              <w:rPr>
                <w:rFonts w:eastAsia="Times New Roman"/>
              </w:rPr>
            </w:pPr>
            <w:r>
              <w:rPr>
                <w:rFonts w:eastAsia="Times New Roman"/>
              </w:rPr>
              <w:t>Produce an invertible function from a non-invertible function by restricting the domain.</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60" w:history="1">
              <w:r>
                <w:rPr>
                  <w:rStyle w:val="Hyperlink"/>
                  <w:rFonts w:eastAsia="Times New Roman"/>
                </w:rPr>
                <w:t>MAFS.912.F-LE.1.1:</w:t>
              </w:r>
            </w:hyperlink>
          </w:p>
        </w:tc>
        <w:tc>
          <w:tcPr>
            <w:tcW w:w="0" w:type="auto"/>
            <w:shd w:val="clear" w:color="auto" w:fill="auto"/>
            <w:vAlign w:val="center"/>
            <w:hideMark/>
          </w:tcPr>
          <w:p w:rsidR="00000000" w:rsidRDefault="005B666D">
            <w:pPr>
              <w:rPr>
                <w:rFonts w:eastAsia="Times New Roman"/>
              </w:rPr>
            </w:pPr>
            <w:r>
              <w:rPr>
                <w:rFonts w:eastAsia="Times New Roman"/>
              </w:rPr>
              <w:t>Distinguish between situations that can be modeled with linear f</w:t>
            </w:r>
            <w:r>
              <w:rPr>
                <w:rFonts w:eastAsia="Times New Roman"/>
              </w:rPr>
              <w:t xml:space="preserve">unctions and with exponential functions. </w:t>
            </w:r>
          </w:p>
          <w:p w:rsidR="00000000" w:rsidRDefault="005B666D">
            <w:pPr>
              <w:numPr>
                <w:ilvl w:val="0"/>
                <w:numId w:val="8"/>
              </w:numPr>
              <w:spacing w:before="100" w:beforeAutospacing="1" w:after="100" w:afterAutospacing="1"/>
              <w:rPr>
                <w:rFonts w:eastAsia="Times New Roman"/>
              </w:rPr>
            </w:pPr>
            <w:r>
              <w:rPr>
                <w:rFonts w:eastAsia="Times New Roman"/>
              </w:rPr>
              <w:t>Prove that linear functions grow by equal differences over equal intervals, and that exponential functions grow by equal factors over equal intervals.</w:t>
            </w:r>
          </w:p>
          <w:p w:rsidR="00000000" w:rsidRDefault="005B666D">
            <w:pPr>
              <w:numPr>
                <w:ilvl w:val="0"/>
                <w:numId w:val="8"/>
              </w:numPr>
              <w:spacing w:before="100" w:beforeAutospacing="1" w:after="100" w:afterAutospacing="1"/>
              <w:rPr>
                <w:rFonts w:eastAsia="Times New Roman"/>
              </w:rPr>
            </w:pPr>
            <w:r>
              <w:rPr>
                <w:rFonts w:eastAsia="Times New Roman"/>
              </w:rPr>
              <w:t>Recognize situations in which one quantity changes at a constan</w:t>
            </w:r>
            <w:r>
              <w:rPr>
                <w:rFonts w:eastAsia="Times New Roman"/>
              </w:rPr>
              <w:t>t rate per unit interval relative to another.</w:t>
            </w:r>
          </w:p>
          <w:p w:rsidR="00000000" w:rsidRDefault="005B666D">
            <w:pPr>
              <w:numPr>
                <w:ilvl w:val="0"/>
                <w:numId w:val="8"/>
              </w:numPr>
              <w:spacing w:before="100" w:beforeAutospacing="1" w:after="100" w:afterAutospacing="1"/>
              <w:rPr>
                <w:rFonts w:eastAsia="Times New Roman"/>
              </w:rPr>
            </w:pPr>
            <w:r>
              <w:rPr>
                <w:rFonts w:eastAsia="Times New Roman"/>
              </w:rPr>
              <w:t>Recognize situations in which a quantity grows or decays by a constant percent rate per unit interval relative to another.</w:t>
            </w: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61" w:history="1">
              <w:r>
                <w:rPr>
                  <w:rStyle w:val="Hyperlink"/>
                  <w:rFonts w:eastAsia="Times New Roman"/>
                </w:rPr>
                <w:t>MAFS.912.F-L</w:t>
              </w:r>
              <w:r>
                <w:rPr>
                  <w:rStyle w:val="Hyperlink"/>
                  <w:rFonts w:eastAsia="Times New Roman"/>
                </w:rPr>
                <w:t>E.1.2:</w:t>
              </w:r>
            </w:hyperlink>
          </w:p>
        </w:tc>
        <w:tc>
          <w:tcPr>
            <w:tcW w:w="0" w:type="auto"/>
            <w:shd w:val="clear" w:color="auto" w:fill="D3D3D3"/>
            <w:vAlign w:val="center"/>
            <w:hideMark/>
          </w:tcPr>
          <w:p w:rsidR="00000000" w:rsidRDefault="005B666D">
            <w:pPr>
              <w:spacing w:after="240"/>
              <w:rPr>
                <w:rFonts w:eastAsia="Times New Roman"/>
              </w:rPr>
            </w:pPr>
            <w:r>
              <w:rPr>
                <w:rFonts w:eastAsia="Times New Roman"/>
              </w:rPr>
              <w:t>Construct linear and exponential functions, including arithmetic and geometric sequences, given a graph, a description of a relationship, or two input-output pairs (include reading these from a table).</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62" w:history="1">
              <w:r>
                <w:rPr>
                  <w:rStyle w:val="Hyperlink"/>
                  <w:rFonts w:eastAsia="Times New Roman"/>
                </w:rPr>
                <w:t>MAFS.912.F-LE.1.3:</w:t>
              </w:r>
            </w:hyperlink>
          </w:p>
        </w:tc>
        <w:tc>
          <w:tcPr>
            <w:tcW w:w="0" w:type="auto"/>
            <w:shd w:val="clear" w:color="auto" w:fill="auto"/>
            <w:vAlign w:val="center"/>
            <w:hideMark/>
          </w:tcPr>
          <w:p w:rsidR="00000000" w:rsidRDefault="005B666D">
            <w:pPr>
              <w:rPr>
                <w:rFonts w:eastAsia="Times New Roman"/>
              </w:rPr>
            </w:pPr>
            <w:r>
              <w:rPr>
                <w:rFonts w:eastAsia="Times New Roman"/>
              </w:rPr>
              <w:t xml:space="preserve">Observe using graphs and tables that a quantity increasing exponentially eventually exceeds a quantity increasing linearly, </w:t>
            </w:r>
            <w:proofErr w:type="spellStart"/>
            <w:r>
              <w:rPr>
                <w:rFonts w:eastAsia="Times New Roman"/>
              </w:rPr>
              <w:t>quadratically</w:t>
            </w:r>
            <w:proofErr w:type="spellEnd"/>
            <w:r>
              <w:rPr>
                <w:rFonts w:eastAsia="Times New Roman"/>
              </w:rPr>
              <w:t>, or (more generally) as a polynomial function.</w:t>
            </w: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63" w:history="1">
              <w:r>
                <w:rPr>
                  <w:rStyle w:val="Hyperlink"/>
                  <w:rFonts w:eastAsia="Times New Roman"/>
                </w:rPr>
                <w:t>MAFS.912.F-LE.2.5:</w:t>
              </w:r>
            </w:hyperlink>
          </w:p>
        </w:tc>
        <w:tc>
          <w:tcPr>
            <w:tcW w:w="0" w:type="auto"/>
            <w:shd w:val="clear" w:color="auto" w:fill="D3D3D3"/>
            <w:vAlign w:val="center"/>
            <w:hideMark/>
          </w:tcPr>
          <w:p w:rsidR="00000000" w:rsidRDefault="005B666D">
            <w:pPr>
              <w:spacing w:after="240"/>
              <w:rPr>
                <w:rFonts w:eastAsia="Times New Roman"/>
              </w:rPr>
            </w:pPr>
            <w:r>
              <w:rPr>
                <w:rFonts w:eastAsia="Times New Roman"/>
              </w:rPr>
              <w:t>Interpret the parameters in a linear or exponential function in terms of a context.</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64" w:history="1">
              <w:r>
                <w:rPr>
                  <w:rStyle w:val="Hyperlink"/>
                  <w:rFonts w:eastAsia="Times New Roman"/>
                </w:rPr>
                <w:t>MA</w:t>
              </w:r>
              <w:r>
                <w:rPr>
                  <w:rStyle w:val="Hyperlink"/>
                  <w:rFonts w:eastAsia="Times New Roman"/>
                </w:rPr>
                <w:t>FS.912.S-ID.1.1:</w:t>
              </w:r>
            </w:hyperlink>
          </w:p>
        </w:tc>
        <w:tc>
          <w:tcPr>
            <w:tcW w:w="0" w:type="auto"/>
            <w:shd w:val="clear" w:color="auto" w:fill="auto"/>
            <w:vAlign w:val="center"/>
            <w:hideMark/>
          </w:tcPr>
          <w:p w:rsidR="00000000" w:rsidRDefault="005B666D">
            <w:pPr>
              <w:rPr>
                <w:rFonts w:eastAsia="Times New Roman"/>
              </w:rPr>
            </w:pPr>
            <w:r>
              <w:rPr>
                <w:rFonts w:eastAsia="Times New Roman"/>
              </w:rPr>
              <w:t>Represent data with plots on the real number line (dot plots, histograms, and box plots).</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735"/>
            </w:tblGrid>
            <w:tr w:rsidR="00000000">
              <w:trPr>
                <w:tblCellSpacing w:w="15" w:type="dxa"/>
              </w:trPr>
              <w:tc>
                <w:tcPr>
                  <w:tcW w:w="0" w:type="auto"/>
                  <w:vAlign w:val="center"/>
                  <w:hideMark/>
                </w:tcPr>
                <w:p w:rsidR="00000000" w:rsidRDefault="005B666D">
                  <w:pPr>
                    <w:spacing w:before="75" w:after="75"/>
                    <w:rPr>
                      <w:rFonts w:eastAsia="Times New Roman"/>
                    </w:rPr>
                  </w:pPr>
                  <w:r>
                    <w:rPr>
                      <w:rStyle w:val="Strong"/>
                      <w:rFonts w:eastAsia="Times New Roman"/>
                    </w:rPr>
                    <w:t>Remarks/Examples</w:t>
                  </w:r>
                  <w:proofErr w:type="gramStart"/>
                  <w:r>
                    <w:rPr>
                      <w:rStyle w:val="Strong"/>
                      <w:rFonts w:eastAsia="Times New Roman"/>
                    </w:rPr>
                    <w:t>:</w:t>
                  </w:r>
                  <w:proofErr w:type="gramEnd"/>
                  <w:r>
                    <w:rPr>
                      <w:rFonts w:eastAsia="Times New Roman"/>
                    </w:rPr>
                    <w:br/>
                    <w:t>In grades 6 – 8, students describe center and spread in a data distribution. Here they choose a summary statistic appropriate to th</w:t>
                  </w:r>
                  <w:r>
                    <w:rPr>
                      <w:rFonts w:eastAsia="Times New Roman"/>
                    </w:rPr>
                    <w:t>e characteristics of the data distribution, such as the shape of the distribution or the existence of extreme data points.</w:t>
                  </w:r>
                </w:p>
              </w:tc>
            </w:tr>
          </w:tbl>
          <w:p w:rsidR="00000000" w:rsidRDefault="005B666D">
            <w:pPr>
              <w:rPr>
                <w:rFonts w:eastAsia="Times New Roman"/>
              </w:rPr>
            </w:pP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65" w:history="1">
              <w:r>
                <w:rPr>
                  <w:rStyle w:val="Hyperlink"/>
                  <w:rFonts w:eastAsia="Times New Roman"/>
                </w:rPr>
                <w:t>MAFS.912.S-ID.1.2:</w:t>
              </w:r>
            </w:hyperlink>
          </w:p>
        </w:tc>
        <w:tc>
          <w:tcPr>
            <w:tcW w:w="0" w:type="auto"/>
            <w:shd w:val="clear" w:color="auto" w:fill="D3D3D3"/>
            <w:vAlign w:val="center"/>
            <w:hideMark/>
          </w:tcPr>
          <w:p w:rsidR="00000000" w:rsidRDefault="005B666D">
            <w:pPr>
              <w:rPr>
                <w:rFonts w:eastAsia="Times New Roman"/>
              </w:rPr>
            </w:pPr>
            <w:r>
              <w:rPr>
                <w:rFonts w:eastAsia="Times New Roman"/>
              </w:rPr>
              <w:t>Use statistics appropriate to the sha</w:t>
            </w:r>
            <w:r>
              <w:rPr>
                <w:rFonts w:eastAsia="Times New Roman"/>
              </w:rPr>
              <w:t>pe of the data distribution to compare center (median, mean) and spread (interquartile range, standard deviation) of two or more different data sets.</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735"/>
            </w:tblGrid>
            <w:tr w:rsidR="00000000">
              <w:trPr>
                <w:tblCellSpacing w:w="15" w:type="dxa"/>
              </w:trPr>
              <w:tc>
                <w:tcPr>
                  <w:tcW w:w="0" w:type="auto"/>
                  <w:vAlign w:val="center"/>
                  <w:hideMark/>
                </w:tcPr>
                <w:p w:rsidR="00000000" w:rsidRDefault="005B666D">
                  <w:pPr>
                    <w:spacing w:before="75" w:after="75"/>
                    <w:rPr>
                      <w:rFonts w:eastAsia="Times New Roman"/>
                    </w:rPr>
                  </w:pPr>
                  <w:r>
                    <w:rPr>
                      <w:rStyle w:val="Strong"/>
                      <w:rFonts w:eastAsia="Times New Roman"/>
                    </w:rPr>
                    <w:t>Remarks/Examples</w:t>
                  </w:r>
                  <w:proofErr w:type="gramStart"/>
                  <w:r>
                    <w:rPr>
                      <w:rStyle w:val="Strong"/>
                      <w:rFonts w:eastAsia="Times New Roman"/>
                    </w:rPr>
                    <w:t>:</w:t>
                  </w:r>
                  <w:proofErr w:type="gramEnd"/>
                  <w:r>
                    <w:rPr>
                      <w:rFonts w:eastAsia="Times New Roman"/>
                    </w:rPr>
                    <w:br/>
                    <w:t>In grades 6 – 8, students describe center and spread in a data distribution. Here they c</w:t>
                  </w:r>
                  <w:r>
                    <w:rPr>
                      <w:rFonts w:eastAsia="Times New Roman"/>
                    </w:rPr>
                    <w:t>hoose a summary statistic appropriate to the characteristics of the data distribution, such as the shape of the distribution or the existence of extreme data points.</w:t>
                  </w:r>
                </w:p>
              </w:tc>
            </w:tr>
          </w:tbl>
          <w:p w:rsidR="00000000" w:rsidRDefault="005B666D">
            <w:pPr>
              <w:rPr>
                <w:rFonts w:eastAsia="Times New Roman"/>
              </w:rPr>
            </w:pP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66" w:history="1">
              <w:r>
                <w:rPr>
                  <w:rStyle w:val="Hyperlink"/>
                  <w:rFonts w:eastAsia="Times New Roman"/>
                </w:rPr>
                <w:t>MAFS.912.S-ID</w:t>
              </w:r>
              <w:r>
                <w:rPr>
                  <w:rStyle w:val="Hyperlink"/>
                  <w:rFonts w:eastAsia="Times New Roman"/>
                </w:rPr>
                <w:t>.1.3:</w:t>
              </w:r>
            </w:hyperlink>
          </w:p>
        </w:tc>
        <w:tc>
          <w:tcPr>
            <w:tcW w:w="0" w:type="auto"/>
            <w:shd w:val="clear" w:color="auto" w:fill="auto"/>
            <w:vAlign w:val="center"/>
            <w:hideMark/>
          </w:tcPr>
          <w:p w:rsidR="00000000" w:rsidRDefault="005B666D">
            <w:pPr>
              <w:rPr>
                <w:rFonts w:eastAsia="Times New Roman"/>
              </w:rPr>
            </w:pPr>
            <w:r>
              <w:rPr>
                <w:rFonts w:eastAsia="Times New Roman"/>
              </w:rPr>
              <w:t>Interpret differences in shape, center, and spread in the context of the data sets, accounting for possible effects of extreme data points (outliers).</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735"/>
            </w:tblGrid>
            <w:tr w:rsidR="00000000">
              <w:trPr>
                <w:tblCellSpacing w:w="15" w:type="dxa"/>
              </w:trPr>
              <w:tc>
                <w:tcPr>
                  <w:tcW w:w="0" w:type="auto"/>
                  <w:vAlign w:val="center"/>
                  <w:hideMark/>
                </w:tcPr>
                <w:p w:rsidR="00000000" w:rsidRDefault="005B666D">
                  <w:pPr>
                    <w:spacing w:before="75" w:after="75"/>
                    <w:rPr>
                      <w:rFonts w:eastAsia="Times New Roman"/>
                    </w:rPr>
                  </w:pPr>
                  <w:r>
                    <w:rPr>
                      <w:rStyle w:val="Strong"/>
                      <w:rFonts w:eastAsia="Times New Roman"/>
                    </w:rPr>
                    <w:t>Remarks/Examples</w:t>
                  </w:r>
                  <w:proofErr w:type="gramStart"/>
                  <w:r>
                    <w:rPr>
                      <w:rStyle w:val="Strong"/>
                      <w:rFonts w:eastAsia="Times New Roman"/>
                    </w:rPr>
                    <w:t>:</w:t>
                  </w:r>
                  <w:proofErr w:type="gramEnd"/>
                  <w:r>
                    <w:rPr>
                      <w:rFonts w:eastAsia="Times New Roman"/>
                    </w:rPr>
                    <w:br/>
                    <w:t>In grades 6 – 8, students describe center and spread in a data distribution. Here</w:t>
                  </w:r>
                  <w:r>
                    <w:rPr>
                      <w:rFonts w:eastAsia="Times New Roman"/>
                    </w:rPr>
                    <w:t xml:space="preserve"> they choose a summary statistic appropriate to the characteristics of the data distribution, such as the shape of the distribution or the existence of extreme data points.</w:t>
                  </w:r>
                </w:p>
              </w:tc>
            </w:tr>
          </w:tbl>
          <w:p w:rsidR="00000000" w:rsidRDefault="005B666D">
            <w:pPr>
              <w:rPr>
                <w:rFonts w:eastAsia="Times New Roman"/>
              </w:rPr>
            </w:pP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67" w:history="1">
              <w:r>
                <w:rPr>
                  <w:rStyle w:val="Hyperlink"/>
                  <w:rFonts w:eastAsia="Times New Roman"/>
                </w:rPr>
                <w:t>MAFS.912.S-ID.1.4:</w:t>
              </w:r>
            </w:hyperlink>
          </w:p>
        </w:tc>
        <w:tc>
          <w:tcPr>
            <w:tcW w:w="0" w:type="auto"/>
            <w:shd w:val="clear" w:color="auto" w:fill="D3D3D3"/>
            <w:vAlign w:val="center"/>
            <w:hideMark/>
          </w:tcPr>
          <w:p w:rsidR="00000000" w:rsidRDefault="005B666D">
            <w:pPr>
              <w:rPr>
                <w:rFonts w:eastAsia="Times New Roman"/>
              </w:rPr>
            </w:pPr>
            <w:r>
              <w:rPr>
                <w:rFonts w:eastAsia="Times New Roman"/>
              </w:rPr>
              <w:t>Use the mean and standard deviation of a data set to fit it to a normal distribution and to estimate population percentages. Recognize that there are data sets for which such a procedure is not appropriate. Use calculators, spreadsheets,</w:t>
            </w:r>
            <w:r>
              <w:rPr>
                <w:rFonts w:eastAsia="Times New Roman"/>
              </w:rPr>
              <w:t xml:space="preserve"> and tables to estimate areas under the normal curve.</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68" w:history="1">
              <w:r>
                <w:rPr>
                  <w:rStyle w:val="Hyperlink"/>
                  <w:rFonts w:eastAsia="Times New Roman"/>
                </w:rPr>
                <w:t>MAFS.912.S-ID.2.5:</w:t>
              </w:r>
            </w:hyperlink>
          </w:p>
        </w:tc>
        <w:tc>
          <w:tcPr>
            <w:tcW w:w="0" w:type="auto"/>
            <w:shd w:val="clear" w:color="auto" w:fill="auto"/>
            <w:vAlign w:val="center"/>
            <w:hideMark/>
          </w:tcPr>
          <w:p w:rsidR="00000000" w:rsidRDefault="005B666D">
            <w:pPr>
              <w:rPr>
                <w:rFonts w:eastAsia="Times New Roman"/>
              </w:rPr>
            </w:pPr>
            <w:r>
              <w:rPr>
                <w:rFonts w:eastAsia="Times New Roman"/>
              </w:rPr>
              <w:t>Summarize categorical data for two categories in two-way frequency tables. Interpret relative frequencies in</w:t>
            </w:r>
            <w:r>
              <w:rPr>
                <w:rFonts w:eastAsia="Times New Roman"/>
              </w:rPr>
              <w:t xml:space="preserve"> the context of the data (including joint, marginal, and conditional relative frequencies). Recognize possible associations and trends in the data.</w:t>
            </w: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69" w:history="1">
              <w:r>
                <w:rPr>
                  <w:rStyle w:val="Hyperlink"/>
                  <w:rFonts w:eastAsia="Times New Roman"/>
                </w:rPr>
                <w:t>MAFS.912.S-ID.2.6:</w:t>
              </w:r>
            </w:hyperlink>
          </w:p>
        </w:tc>
        <w:tc>
          <w:tcPr>
            <w:tcW w:w="0" w:type="auto"/>
            <w:shd w:val="clear" w:color="auto" w:fill="D3D3D3"/>
            <w:vAlign w:val="center"/>
            <w:hideMark/>
          </w:tcPr>
          <w:p w:rsidR="00000000" w:rsidRDefault="005B666D">
            <w:pPr>
              <w:rPr>
                <w:rFonts w:eastAsia="Times New Roman"/>
              </w:rPr>
            </w:pPr>
            <w:r>
              <w:rPr>
                <w:rFonts w:eastAsia="Times New Roman"/>
              </w:rPr>
              <w:t>Represent data</w:t>
            </w:r>
            <w:r>
              <w:rPr>
                <w:rFonts w:eastAsia="Times New Roman"/>
              </w:rPr>
              <w:t xml:space="preserve"> on two quantitative variables on a scatter plot, and describe how the variables are related. </w:t>
            </w:r>
          </w:p>
          <w:p w:rsidR="00000000" w:rsidRDefault="005B666D">
            <w:pPr>
              <w:numPr>
                <w:ilvl w:val="0"/>
                <w:numId w:val="9"/>
              </w:numPr>
              <w:spacing w:before="100" w:beforeAutospacing="1" w:after="100" w:afterAutospacing="1"/>
              <w:rPr>
                <w:rFonts w:eastAsia="Times New Roman"/>
              </w:rPr>
            </w:pPr>
            <w:r>
              <w:rPr>
                <w:rFonts w:eastAsia="Times New Roman"/>
              </w:rPr>
              <w:t>Fit a function to the data; use functions fitted to data to solve problems in the context of the data.</w:t>
            </w:r>
            <w:r>
              <w:rPr>
                <w:rFonts w:eastAsia="Times New Roman"/>
                <w:i/>
                <w:iCs/>
              </w:rPr>
              <w:t xml:space="preserve"> Use given functions or choose a function suggested by the </w:t>
            </w:r>
            <w:r>
              <w:rPr>
                <w:rFonts w:eastAsia="Times New Roman"/>
                <w:i/>
                <w:iCs/>
              </w:rPr>
              <w:t>context. Emphasize linear, and exponential models.</w:t>
            </w:r>
          </w:p>
          <w:p w:rsidR="00000000" w:rsidRDefault="005B666D">
            <w:pPr>
              <w:numPr>
                <w:ilvl w:val="0"/>
                <w:numId w:val="9"/>
              </w:numPr>
              <w:spacing w:before="100" w:beforeAutospacing="1" w:after="100" w:afterAutospacing="1"/>
              <w:rPr>
                <w:rFonts w:eastAsia="Times New Roman"/>
              </w:rPr>
            </w:pPr>
            <w:r>
              <w:rPr>
                <w:rFonts w:eastAsia="Times New Roman"/>
              </w:rPr>
              <w:t>Informally assess the fit of a function by plotting and analyzing residuals.</w:t>
            </w:r>
          </w:p>
          <w:p w:rsidR="00000000" w:rsidRDefault="005B666D">
            <w:pPr>
              <w:numPr>
                <w:ilvl w:val="0"/>
                <w:numId w:val="9"/>
              </w:numPr>
              <w:spacing w:before="100" w:beforeAutospacing="1" w:after="100" w:afterAutospacing="1"/>
              <w:rPr>
                <w:rFonts w:eastAsia="Times New Roman"/>
              </w:rPr>
            </w:pPr>
            <w:r>
              <w:rPr>
                <w:rFonts w:eastAsia="Times New Roman"/>
              </w:rPr>
              <w:t>Fit a linear function for a scatter plot that suggests a linear association.</w:t>
            </w:r>
          </w:p>
          <w:p w:rsidR="00000000" w:rsidRDefault="005B666D">
            <w:pPr>
              <w:rPr>
                <w:rFonts w:eastAsia="Times New Roman"/>
              </w:rPr>
            </w:pP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735"/>
            </w:tblGrid>
            <w:tr w:rsidR="00000000">
              <w:trPr>
                <w:tblCellSpacing w:w="15" w:type="dxa"/>
              </w:trPr>
              <w:tc>
                <w:tcPr>
                  <w:tcW w:w="0" w:type="auto"/>
                  <w:vAlign w:val="center"/>
                  <w:hideMark/>
                </w:tcPr>
                <w:p w:rsidR="00000000" w:rsidRDefault="005B666D">
                  <w:pPr>
                    <w:spacing w:before="75" w:after="240"/>
                    <w:rPr>
                      <w:rFonts w:eastAsia="Times New Roman"/>
                    </w:rPr>
                  </w:pPr>
                  <w:r>
                    <w:rPr>
                      <w:rStyle w:val="Strong"/>
                      <w:rFonts w:eastAsia="Times New Roman"/>
                    </w:rPr>
                    <w:t>Remarks/Examples</w:t>
                  </w:r>
                  <w:proofErr w:type="gramStart"/>
                  <w:r>
                    <w:rPr>
                      <w:rStyle w:val="Strong"/>
                      <w:rFonts w:eastAsia="Times New Roman"/>
                    </w:rPr>
                    <w:t>:</w:t>
                  </w:r>
                  <w:proofErr w:type="gramEnd"/>
                  <w:r>
                    <w:rPr>
                      <w:rFonts w:eastAsia="Times New Roman"/>
                    </w:rPr>
                    <w:br/>
                    <w:t>Students take a more sophistica</w:t>
                  </w:r>
                  <w:r>
                    <w:rPr>
                      <w:rFonts w:eastAsia="Times New Roman"/>
                    </w:rPr>
                    <w:t xml:space="preserve">ted look at using a linear function to model the relationship between two numerical variables. In </w:t>
                  </w:r>
                  <w:r>
                    <w:rPr>
                      <w:rFonts w:eastAsia="Times New Roman"/>
                    </w:rPr>
                    <w:lastRenderedPageBreak/>
                    <w:t>addition to fitting a line to data, students assess how well the model fits by analyzing residuals.</w:t>
                  </w:r>
                </w:p>
              </w:tc>
            </w:tr>
          </w:tbl>
          <w:p w:rsidR="00000000" w:rsidRDefault="005B666D">
            <w:pPr>
              <w:rPr>
                <w:rFonts w:eastAsia="Times New Roman"/>
              </w:rPr>
            </w:pP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70" w:history="1">
              <w:r>
                <w:rPr>
                  <w:rStyle w:val="Hyperlink"/>
                  <w:rFonts w:eastAsia="Times New Roman"/>
                </w:rPr>
                <w:t>MAFS.912.S-ID.3.7:</w:t>
              </w:r>
            </w:hyperlink>
          </w:p>
        </w:tc>
        <w:tc>
          <w:tcPr>
            <w:tcW w:w="0" w:type="auto"/>
            <w:shd w:val="clear" w:color="auto" w:fill="auto"/>
            <w:vAlign w:val="center"/>
            <w:hideMark/>
          </w:tcPr>
          <w:p w:rsidR="00000000" w:rsidRDefault="005B666D">
            <w:pPr>
              <w:rPr>
                <w:rFonts w:eastAsia="Times New Roman"/>
              </w:rPr>
            </w:pPr>
            <w:r>
              <w:rPr>
                <w:rFonts w:eastAsia="Times New Roman"/>
              </w:rPr>
              <w:t>Interpret the slope (rate of change) and the intercept (constant term) of a linear model in the context of the data.</w:t>
            </w:r>
          </w:p>
        </w:tc>
      </w:tr>
      <w:tr w:rsidR="00000000">
        <w:trPr>
          <w:divId w:val="1100183860"/>
          <w:tblCellSpacing w:w="15" w:type="dxa"/>
        </w:trPr>
        <w:tc>
          <w:tcPr>
            <w:tcW w:w="2250" w:type="dxa"/>
            <w:shd w:val="clear" w:color="auto" w:fill="D3D3D3"/>
            <w:vAlign w:val="center"/>
            <w:hideMark/>
          </w:tcPr>
          <w:p w:rsidR="00000000" w:rsidRDefault="005B666D">
            <w:pPr>
              <w:rPr>
                <w:rFonts w:eastAsia="Times New Roman"/>
              </w:rPr>
            </w:pPr>
            <w:hyperlink r:id="rId71" w:history="1">
              <w:r>
                <w:rPr>
                  <w:rStyle w:val="Hyperlink"/>
                  <w:rFonts w:eastAsia="Times New Roman"/>
                </w:rPr>
                <w:t>MAFS.912.S-ID.3.8:</w:t>
              </w:r>
            </w:hyperlink>
          </w:p>
        </w:tc>
        <w:tc>
          <w:tcPr>
            <w:tcW w:w="0" w:type="auto"/>
            <w:shd w:val="clear" w:color="auto" w:fill="D3D3D3"/>
            <w:vAlign w:val="center"/>
            <w:hideMark/>
          </w:tcPr>
          <w:p w:rsidR="00000000" w:rsidRDefault="005B666D">
            <w:pPr>
              <w:rPr>
                <w:rFonts w:eastAsia="Times New Roman"/>
              </w:rPr>
            </w:pPr>
            <w:r>
              <w:rPr>
                <w:rFonts w:eastAsia="Times New Roman"/>
              </w:rPr>
              <w:t>Compute (using technology) and interpret the correlation coefficient of a linear fit.</w:t>
            </w:r>
          </w:p>
        </w:tc>
      </w:tr>
      <w:tr w:rsidR="00000000">
        <w:trPr>
          <w:divId w:val="1100183860"/>
          <w:tblCellSpacing w:w="15" w:type="dxa"/>
        </w:trPr>
        <w:tc>
          <w:tcPr>
            <w:tcW w:w="2250" w:type="dxa"/>
            <w:shd w:val="clear" w:color="auto" w:fill="auto"/>
            <w:vAlign w:val="center"/>
            <w:hideMark/>
          </w:tcPr>
          <w:p w:rsidR="00000000" w:rsidRDefault="005B666D">
            <w:pPr>
              <w:rPr>
                <w:rFonts w:eastAsia="Times New Roman"/>
              </w:rPr>
            </w:pPr>
            <w:hyperlink r:id="rId72" w:history="1">
              <w:r>
                <w:rPr>
                  <w:rStyle w:val="Hyperlink"/>
                  <w:rFonts w:eastAsia="Times New Roman"/>
                </w:rPr>
                <w:t>MAFS.912.S-ID.3.9:</w:t>
              </w:r>
            </w:hyperlink>
          </w:p>
        </w:tc>
        <w:tc>
          <w:tcPr>
            <w:tcW w:w="0" w:type="auto"/>
            <w:shd w:val="clear" w:color="auto" w:fill="auto"/>
            <w:vAlign w:val="center"/>
            <w:hideMark/>
          </w:tcPr>
          <w:p w:rsidR="00000000" w:rsidRDefault="005B666D">
            <w:pPr>
              <w:rPr>
                <w:rFonts w:eastAsia="Times New Roman"/>
              </w:rPr>
            </w:pPr>
            <w:r>
              <w:rPr>
                <w:rFonts w:eastAsia="Times New Roman"/>
              </w:rPr>
              <w:t>Distinguish between correlat</w:t>
            </w:r>
            <w:r>
              <w:rPr>
                <w:rFonts w:eastAsia="Times New Roman"/>
              </w:rPr>
              <w:t>ion and causation.</w:t>
            </w:r>
          </w:p>
        </w:tc>
      </w:tr>
    </w:tbl>
    <w:p w:rsidR="00000000" w:rsidRDefault="005B666D" w:rsidP="005B666D">
      <w:pPr>
        <w:pStyle w:val="Heading4"/>
        <w:divId w:val="1100183860"/>
        <w:rPr>
          <w:rFonts w:eastAsia="Times New Roman"/>
        </w:rPr>
      </w:pP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5477E"/>
    <w:multiLevelType w:val="multilevel"/>
    <w:tmpl w:val="D7EC2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DA0331C"/>
    <w:multiLevelType w:val="multilevel"/>
    <w:tmpl w:val="D31C8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39A03E1"/>
    <w:multiLevelType w:val="multilevel"/>
    <w:tmpl w:val="047694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8F876EB"/>
    <w:multiLevelType w:val="multilevel"/>
    <w:tmpl w:val="E5A8F6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F045C97"/>
    <w:multiLevelType w:val="multilevel"/>
    <w:tmpl w:val="B45EF3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3B86605"/>
    <w:multiLevelType w:val="multilevel"/>
    <w:tmpl w:val="41D4C2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7475E21"/>
    <w:multiLevelType w:val="multilevel"/>
    <w:tmpl w:val="C3FC2B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BAE486C"/>
    <w:multiLevelType w:val="multilevel"/>
    <w:tmpl w:val="1C1CD0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FB12C16"/>
    <w:multiLevelType w:val="multilevel"/>
    <w:tmpl w:val="E0D26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24F1CCE"/>
    <w:multiLevelType w:val="multilevel"/>
    <w:tmpl w:val="8B76D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710783D"/>
    <w:multiLevelType w:val="multilevel"/>
    <w:tmpl w:val="2152C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7"/>
  </w:num>
  <w:num w:numId="3">
    <w:abstractNumId w:val="9"/>
  </w:num>
  <w:num w:numId="4">
    <w:abstractNumId w:val="10"/>
  </w:num>
  <w:num w:numId="5">
    <w:abstractNumId w:val="5"/>
  </w:num>
  <w:num w:numId="6">
    <w:abstractNumId w:val="8"/>
  </w:num>
  <w:num w:numId="7">
    <w:abstractNumId w:val="1"/>
  </w:num>
  <w:num w:numId="8">
    <w:abstractNumId w:val="3"/>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B666D"/>
    <w:rsid w:val="005B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C26B47-CE1F-4957-9504-46D452C4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1418">
      <w:marLeft w:val="0"/>
      <w:marRight w:val="0"/>
      <w:marTop w:val="0"/>
      <w:marBottom w:val="0"/>
      <w:divBdr>
        <w:top w:val="none" w:sz="0" w:space="0" w:color="auto"/>
        <w:left w:val="none" w:sz="0" w:space="0" w:color="auto"/>
        <w:bottom w:val="none" w:sz="0" w:space="0" w:color="auto"/>
        <w:right w:val="none" w:sz="0" w:space="0" w:color="auto"/>
      </w:divBdr>
      <w:divsChild>
        <w:div w:id="601493779">
          <w:marLeft w:val="0"/>
          <w:marRight w:val="0"/>
          <w:marTop w:val="0"/>
          <w:marBottom w:val="0"/>
          <w:divBdr>
            <w:top w:val="none" w:sz="0" w:space="0" w:color="auto"/>
            <w:left w:val="none" w:sz="0" w:space="0" w:color="auto"/>
            <w:bottom w:val="none" w:sz="0" w:space="0" w:color="auto"/>
            <w:right w:val="none" w:sz="0" w:space="0" w:color="auto"/>
          </w:divBdr>
          <w:divsChild>
            <w:div w:id="399601119">
              <w:marLeft w:val="0"/>
              <w:marRight w:val="0"/>
              <w:marTop w:val="0"/>
              <w:marBottom w:val="0"/>
              <w:divBdr>
                <w:top w:val="none" w:sz="0" w:space="0" w:color="auto"/>
                <w:left w:val="none" w:sz="0" w:space="0" w:color="auto"/>
                <w:bottom w:val="none" w:sz="0" w:space="0" w:color="auto"/>
                <w:right w:val="none" w:sz="0" w:space="0" w:color="auto"/>
              </w:divBdr>
              <w:divsChild>
                <w:div w:id="12727418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5269">
      <w:marLeft w:val="0"/>
      <w:marRight w:val="0"/>
      <w:marTop w:val="0"/>
      <w:marBottom w:val="0"/>
      <w:divBdr>
        <w:top w:val="none" w:sz="0" w:space="0" w:color="auto"/>
        <w:left w:val="none" w:sz="0" w:space="0" w:color="auto"/>
        <w:bottom w:val="none" w:sz="0" w:space="0" w:color="auto"/>
        <w:right w:val="none" w:sz="0" w:space="0" w:color="auto"/>
      </w:divBdr>
      <w:divsChild>
        <w:div w:id="110018386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alms.org/Public/PreviewStandard/Preview/5519" TargetMode="External"/><Relationship Id="rId18" Type="http://schemas.openxmlformats.org/officeDocument/2006/relationships/hyperlink" Target="http://www.cpalms.org/Public/PreviewStandard/Preview/5544" TargetMode="External"/><Relationship Id="rId26" Type="http://schemas.openxmlformats.org/officeDocument/2006/relationships/hyperlink" Target="http://www.cpalms.org/Public/PreviewStandard/Preview/5549" TargetMode="External"/><Relationship Id="rId39" Type="http://schemas.openxmlformats.org/officeDocument/2006/relationships/hyperlink" Target="http://www.cpalms.org/Public/PreviewStandard/Preview/5564" TargetMode="External"/><Relationship Id="rId21" Type="http://schemas.openxmlformats.org/officeDocument/2006/relationships/image" Target="http://www.cpalms.org/Uploads/Benchmark/5545/img/Capture2.PNG" TargetMode="External"/><Relationship Id="rId34" Type="http://schemas.openxmlformats.org/officeDocument/2006/relationships/hyperlink" Target="http://www.cpalms.org/Public/PreviewStandard/Preview/5559" TargetMode="External"/><Relationship Id="rId42" Type="http://schemas.openxmlformats.org/officeDocument/2006/relationships/hyperlink" Target="http://www.cpalms.org/Public/PreviewStandard/Preview/5569" TargetMode="External"/><Relationship Id="rId47" Type="http://schemas.openxmlformats.org/officeDocument/2006/relationships/hyperlink" Target="http://www.cpalms.org/Public/PreviewStandard/Preview/5574" TargetMode="External"/><Relationship Id="rId50" Type="http://schemas.openxmlformats.org/officeDocument/2006/relationships/hyperlink" Target="http://www.cpalms.org/Public/PreviewStandard/Preview/5577" TargetMode="External"/><Relationship Id="rId55" Type="http://schemas.openxmlformats.org/officeDocument/2006/relationships/hyperlink" Target="http://www.cpalms.org/Public/PreviewStandard/Preview/5578" TargetMode="External"/><Relationship Id="rId63" Type="http://schemas.openxmlformats.org/officeDocument/2006/relationships/hyperlink" Target="http://www.cpalms.org/Public/PreviewStandard/Preview/5588" TargetMode="External"/><Relationship Id="rId68" Type="http://schemas.openxmlformats.org/officeDocument/2006/relationships/hyperlink" Target="http://www.cpalms.org/Public/PreviewStandard/Preview/5645" TargetMode="External"/><Relationship Id="rId7" Type="http://schemas.openxmlformats.org/officeDocument/2006/relationships/hyperlink" Target="http://www.cpalms.org/Public/PreviewStandard/Preview/5516" TargetMode="External"/><Relationship Id="rId71" Type="http://schemas.openxmlformats.org/officeDocument/2006/relationships/hyperlink" Target="http://www.cpalms.org/Public/PreviewStandard/Preview/5648" TargetMode="External"/><Relationship Id="rId2" Type="http://schemas.openxmlformats.org/officeDocument/2006/relationships/styles" Target="styles.xml"/><Relationship Id="rId16" Type="http://schemas.openxmlformats.org/officeDocument/2006/relationships/hyperlink" Target="http://www.cpalms.org/Public/PreviewStandard/Preview/5543" TargetMode="External"/><Relationship Id="rId29" Type="http://schemas.openxmlformats.org/officeDocument/2006/relationships/hyperlink" Target="http://www.cpalms.org/Public/PreviewStandard/Preview/5554" TargetMode="External"/><Relationship Id="rId11" Type="http://schemas.openxmlformats.org/officeDocument/2006/relationships/hyperlink" Target="http://www.cpalms.org/Public/PreviewStandard/Preview/5517" TargetMode="External"/><Relationship Id="rId24" Type="http://schemas.openxmlformats.org/officeDocument/2006/relationships/hyperlink" Target="http://www.cpalms.org/Public/PreviewStandard/Preview/5547" TargetMode="External"/><Relationship Id="rId32" Type="http://schemas.openxmlformats.org/officeDocument/2006/relationships/hyperlink" Target="http://www.cpalms.org/Public/PreviewStandard/Preview/5557" TargetMode="External"/><Relationship Id="rId37" Type="http://schemas.openxmlformats.org/officeDocument/2006/relationships/hyperlink" Target="http://www.cpalms.org/Public/PreviewStandard/Preview/5562" TargetMode="External"/><Relationship Id="rId40" Type="http://schemas.openxmlformats.org/officeDocument/2006/relationships/hyperlink" Target="http://www.cpalms.org/Public/PreviewStandard/Preview/5567" TargetMode="External"/><Relationship Id="rId45" Type="http://schemas.openxmlformats.org/officeDocument/2006/relationships/hyperlink" Target="http://www.cpalms.org/Public/PreviewStandard/Preview/5572" TargetMode="External"/><Relationship Id="rId53" Type="http://schemas.openxmlformats.org/officeDocument/2006/relationships/image" Target="http://www.cpalms.org/Uploads/Benchmark/5577/img/Capture4.PNG" TargetMode="External"/><Relationship Id="rId58" Type="http://schemas.openxmlformats.org/officeDocument/2006/relationships/hyperlink" Target="http://www.cpalms.org/Public/PreviewStandard/Preview/5581" TargetMode="External"/><Relationship Id="rId66" Type="http://schemas.openxmlformats.org/officeDocument/2006/relationships/hyperlink" Target="http://www.cpalms.org/Public/PreviewStandard/Preview/5643" TargetMode="External"/><Relationship Id="rId74" Type="http://schemas.openxmlformats.org/officeDocument/2006/relationships/theme" Target="theme/theme1.xml"/><Relationship Id="rId5" Type="http://schemas.openxmlformats.org/officeDocument/2006/relationships/image" Target="http://www.cpalms.org/Public/Content/Images/cpalms_color.png" TargetMode="External"/><Relationship Id="rId15" Type="http://schemas.openxmlformats.org/officeDocument/2006/relationships/hyperlink" Target="http://www.cpalms.org/Public/PreviewStandard/Preview/5521" TargetMode="External"/><Relationship Id="rId23" Type="http://schemas.openxmlformats.org/officeDocument/2006/relationships/hyperlink" Target="http://www.cpalms.org/Public/PreviewStandard/Preview/5546" TargetMode="External"/><Relationship Id="rId28" Type="http://schemas.openxmlformats.org/officeDocument/2006/relationships/hyperlink" Target="http://www.cpalms.org/Public/PreviewStandard/Preview/5552" TargetMode="External"/><Relationship Id="rId36" Type="http://schemas.openxmlformats.org/officeDocument/2006/relationships/hyperlink" Target="http://www.cpalms.org/Public/PreviewStandard/Preview/5561" TargetMode="External"/><Relationship Id="rId49" Type="http://schemas.openxmlformats.org/officeDocument/2006/relationships/hyperlink" Target="http://www.cpalms.org/Public/PreviewStandard/Preview/5576" TargetMode="External"/><Relationship Id="rId57" Type="http://schemas.openxmlformats.org/officeDocument/2006/relationships/hyperlink" Target="http://www.cpalms.org/Public/PreviewStandard/Preview/5580" TargetMode="External"/><Relationship Id="rId61" Type="http://schemas.openxmlformats.org/officeDocument/2006/relationships/hyperlink" Target="http://www.cpalms.org/Public/PreviewStandard/Preview/5585" TargetMode="External"/><Relationship Id="rId10" Type="http://schemas.openxmlformats.org/officeDocument/2006/relationships/image" Target="http://www.cpalms.org/Uploads/Benchmark/5516/img/Capture3.PNG" TargetMode="External"/><Relationship Id="rId19" Type="http://schemas.openxmlformats.org/officeDocument/2006/relationships/hyperlink" Target="http://www.cpalms.org/Public/PreviewStandard/Preview/5545" TargetMode="External"/><Relationship Id="rId31" Type="http://schemas.openxmlformats.org/officeDocument/2006/relationships/hyperlink" Target="http://www.cpalms.org/Public/PreviewStandard/Preview/5556" TargetMode="External"/><Relationship Id="rId44" Type="http://schemas.openxmlformats.org/officeDocument/2006/relationships/hyperlink" Target="http://www.cpalms.org/Public/PreviewStandard/Preview/5571" TargetMode="External"/><Relationship Id="rId52" Type="http://schemas.openxmlformats.org/officeDocument/2006/relationships/image" Target="http://www.cpalms.org/Uploads/Benchmark/5577/img/Capture1.PNG" TargetMode="External"/><Relationship Id="rId60" Type="http://schemas.openxmlformats.org/officeDocument/2006/relationships/hyperlink" Target="http://www.cpalms.org/Public/PreviewStandard/Preview/5584" TargetMode="External"/><Relationship Id="rId65" Type="http://schemas.openxmlformats.org/officeDocument/2006/relationships/hyperlink" Target="http://www.cpalms.org/Public/PreviewStandard/Preview/5642"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cpalms.org/Uploads/Benchmark/5516/img/Capture1.PNG" TargetMode="External"/><Relationship Id="rId14" Type="http://schemas.openxmlformats.org/officeDocument/2006/relationships/hyperlink" Target="http://www.cpalms.org/Public/PreviewStandard/Preview/5520" TargetMode="External"/><Relationship Id="rId22" Type="http://schemas.openxmlformats.org/officeDocument/2006/relationships/image" Target="http://www.cpalms.org/Uploads/Benchmark/5545/img/Capture3.PNG" TargetMode="External"/><Relationship Id="rId27" Type="http://schemas.openxmlformats.org/officeDocument/2006/relationships/hyperlink" Target="http://www.cpalms.org/Public/PreviewStandard/Preview/5550" TargetMode="External"/><Relationship Id="rId30" Type="http://schemas.openxmlformats.org/officeDocument/2006/relationships/hyperlink" Target="http://www.cpalms.org/Public/PreviewStandard/Preview/5555" TargetMode="External"/><Relationship Id="rId35" Type="http://schemas.openxmlformats.org/officeDocument/2006/relationships/hyperlink" Target="http://www.cpalms.org/Public/PreviewStandard/Preview/5560" TargetMode="External"/><Relationship Id="rId43" Type="http://schemas.openxmlformats.org/officeDocument/2006/relationships/hyperlink" Target="http://www.cpalms.org/Public/PreviewStandard/Preview/5570" TargetMode="External"/><Relationship Id="rId48" Type="http://schemas.openxmlformats.org/officeDocument/2006/relationships/hyperlink" Target="http://www.cpalms.org/Public/PreviewStandard/Preview/5575" TargetMode="External"/><Relationship Id="rId56" Type="http://schemas.openxmlformats.org/officeDocument/2006/relationships/hyperlink" Target="http://www.cpalms.org/Public/PreviewStandard/Preview/5579" TargetMode="External"/><Relationship Id="rId64" Type="http://schemas.openxmlformats.org/officeDocument/2006/relationships/hyperlink" Target="http://www.cpalms.org/Public/PreviewStandard/Preview/5641" TargetMode="External"/><Relationship Id="rId69" Type="http://schemas.openxmlformats.org/officeDocument/2006/relationships/hyperlink" Target="http://www.cpalms.org/Public/PreviewStandard/Preview/5646" TargetMode="External"/><Relationship Id="rId8" Type="http://schemas.openxmlformats.org/officeDocument/2006/relationships/image" Target="http://www.cpalms.org/Uploads/Benchmark/5516/img/Capture2.PNG" TargetMode="External"/><Relationship Id="rId51" Type="http://schemas.openxmlformats.org/officeDocument/2006/relationships/image" Target="http://www.cpalms.org/Uploads/Benchmark/5577/img/Capture.PNG" TargetMode="External"/><Relationship Id="rId72" Type="http://schemas.openxmlformats.org/officeDocument/2006/relationships/hyperlink" Target="http://www.cpalms.org/Public/PreviewStandard/Preview/5649" TargetMode="External"/><Relationship Id="rId3" Type="http://schemas.openxmlformats.org/officeDocument/2006/relationships/settings" Target="settings.xml"/><Relationship Id="rId12" Type="http://schemas.openxmlformats.org/officeDocument/2006/relationships/hyperlink" Target="http://www.cpalms.org/Public/PreviewStandard/Preview/5518" TargetMode="External"/><Relationship Id="rId17" Type="http://schemas.openxmlformats.org/officeDocument/2006/relationships/image" Target="http://www.cpalms.org/Uploads/Benchmark/5543/img/Capture1.PNG" TargetMode="External"/><Relationship Id="rId25" Type="http://schemas.openxmlformats.org/officeDocument/2006/relationships/hyperlink" Target="http://www.cpalms.org/Public/PreviewStandard/Preview/5548" TargetMode="External"/><Relationship Id="rId33" Type="http://schemas.openxmlformats.org/officeDocument/2006/relationships/hyperlink" Target="http://www.cpalms.org/Public/PreviewStandard/Preview/5558" TargetMode="External"/><Relationship Id="rId38" Type="http://schemas.openxmlformats.org/officeDocument/2006/relationships/hyperlink" Target="http://www.cpalms.org/Public/PreviewStandard/Preview/5563" TargetMode="External"/><Relationship Id="rId46" Type="http://schemas.openxmlformats.org/officeDocument/2006/relationships/hyperlink" Target="http://www.cpalms.org/Public/PreviewStandard/Preview/5573" TargetMode="External"/><Relationship Id="rId59" Type="http://schemas.openxmlformats.org/officeDocument/2006/relationships/hyperlink" Target="http://www.cpalms.org/Public/PreviewStandard/Preview/5582" TargetMode="External"/><Relationship Id="rId67" Type="http://schemas.openxmlformats.org/officeDocument/2006/relationships/hyperlink" Target="http://www.cpalms.org/Public/PreviewStandard/Preview/5644" TargetMode="External"/><Relationship Id="rId20" Type="http://schemas.openxmlformats.org/officeDocument/2006/relationships/image" Target="http://www.cpalms.org/Uploads/Benchmark/5545/img/Capture1.PNG" TargetMode="External"/><Relationship Id="rId41" Type="http://schemas.openxmlformats.org/officeDocument/2006/relationships/hyperlink" Target="http://www.cpalms.org/Public/PreviewStandard/Preview/5568" TargetMode="External"/><Relationship Id="rId54" Type="http://schemas.openxmlformats.org/officeDocument/2006/relationships/image" Target="http://www.cpalms.org/Uploads/Benchmark/5577/img/Capture3.PNG" TargetMode="External"/><Relationship Id="rId62" Type="http://schemas.openxmlformats.org/officeDocument/2006/relationships/hyperlink" Target="http://www.cpalms.org/Public/PreviewStandard/Preview/5586" TargetMode="External"/><Relationship Id="rId70" Type="http://schemas.openxmlformats.org/officeDocument/2006/relationships/hyperlink" Target="http://www.cpalms.org/Public/PreviewStandard/Preview/5647" TargetMode="External"/><Relationship Id="rId1" Type="http://schemas.openxmlformats.org/officeDocument/2006/relationships/numbering" Target="numbering.xml"/><Relationship Id="rId6" Type="http://schemas.openxmlformats.org/officeDocument/2006/relationships/hyperlink" Target="http://www.cpal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3343</Words>
  <Characters>23082</Characters>
  <Application>Microsoft Office Word</Application>
  <DocSecurity>0</DocSecurity>
  <Lines>192</Lines>
  <Paragraphs>52</Paragraphs>
  <ScaleCrop>false</ScaleCrop>
  <HeadingPairs>
    <vt:vector size="2" baseType="variant">
      <vt:variant>
        <vt:lpstr>Title</vt:lpstr>
      </vt:variant>
      <vt:variant>
        <vt:i4>1</vt:i4>
      </vt:variant>
    </vt:vector>
  </HeadingPairs>
  <TitlesOfParts>
    <vt:vector size="1" baseType="lpstr">
      <vt:lpstr>Export</vt:lpstr>
    </vt:vector>
  </TitlesOfParts>
  <Company>St. Johns County School District</Company>
  <LinksUpToDate>false</LinksUpToDate>
  <CharactersWithSpaces>26373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dc:title>
  <dc:subject/>
  <dc:creator>Donna Soncrant</dc:creator>
  <cp:keywords/>
  <dc:description/>
  <cp:lastModifiedBy>Donna Soncrant</cp:lastModifiedBy>
  <cp:revision>2</cp:revision>
  <dcterms:created xsi:type="dcterms:W3CDTF">2014-09-12T19:56:00Z</dcterms:created>
  <dcterms:modified xsi:type="dcterms:W3CDTF">2014-09-12T19:56:00Z</dcterms:modified>
</cp:coreProperties>
</file>